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177E" w:rsidRPr="002B1565" w:rsidRDefault="007A5A22" w:rsidP="007A5A22">
      <w:pPr>
        <w:jc w:val="center"/>
        <w:rPr>
          <w:b/>
          <w:sz w:val="36"/>
          <w:szCs w:val="36"/>
        </w:rPr>
      </w:pPr>
      <w:r w:rsidRPr="002B1565">
        <w:rPr>
          <w:rFonts w:hint="eastAsia"/>
          <w:b/>
          <w:sz w:val="36"/>
          <w:szCs w:val="36"/>
        </w:rPr>
        <w:t>贵州省科学技术奖推荐公示</w:t>
      </w:r>
    </w:p>
    <w:p w:rsidR="007A5A22" w:rsidRDefault="007A5A22" w:rsidP="007A5A22">
      <w:pPr>
        <w:jc w:val="center"/>
        <w:rPr>
          <w:sz w:val="36"/>
          <w:szCs w:val="36"/>
        </w:rPr>
      </w:pPr>
    </w:p>
    <w:p w:rsidR="007A5A22" w:rsidRPr="00425C05" w:rsidRDefault="007A5A22" w:rsidP="007A5A22">
      <w:pPr>
        <w:spacing w:line="440" w:lineRule="exact"/>
        <w:ind w:firstLine="425"/>
        <w:rPr>
          <w:rFonts w:asciiTheme="minorEastAsia" w:hAnsiTheme="minorEastAsia"/>
          <w:color w:val="000000" w:themeColor="text1"/>
          <w:sz w:val="32"/>
          <w:szCs w:val="32"/>
        </w:rPr>
      </w:pPr>
      <w:r w:rsidRPr="00425C05">
        <w:rPr>
          <w:rFonts w:ascii="黑体" w:eastAsia="黑体" w:hAnsi="黑体" w:hint="eastAsia"/>
          <w:b/>
          <w:sz w:val="32"/>
          <w:szCs w:val="32"/>
        </w:rPr>
        <w:t>一</w:t>
      </w:r>
      <w:r w:rsidRPr="00425C05">
        <w:rPr>
          <w:rFonts w:ascii="黑体" w:eastAsia="黑体" w:hAnsi="黑体"/>
          <w:b/>
          <w:sz w:val="32"/>
          <w:szCs w:val="32"/>
        </w:rPr>
        <w:t>、</w:t>
      </w:r>
      <w:r w:rsidRPr="00425C05">
        <w:rPr>
          <w:rFonts w:ascii="黑体" w:eastAsia="黑体" w:hAnsi="黑体" w:hint="eastAsia"/>
          <w:b/>
          <w:sz w:val="32"/>
          <w:szCs w:val="32"/>
        </w:rPr>
        <w:t>项目名称：</w:t>
      </w:r>
      <w:r w:rsidRPr="00425C05">
        <w:rPr>
          <w:rFonts w:asciiTheme="minorEastAsia" w:hAnsiTheme="minorEastAsia" w:hint="eastAsia"/>
          <w:color w:val="000000" w:themeColor="text1"/>
          <w:sz w:val="32"/>
          <w:szCs w:val="32"/>
        </w:rPr>
        <w:t>碳酸盐风化碳汇学说创建</w:t>
      </w:r>
    </w:p>
    <w:p w:rsidR="003C7D2E" w:rsidRPr="00425C05" w:rsidRDefault="003C7D2E" w:rsidP="007A5A22">
      <w:pPr>
        <w:spacing w:line="440" w:lineRule="exact"/>
        <w:ind w:firstLine="425"/>
        <w:rPr>
          <w:rFonts w:asciiTheme="minorEastAsia" w:hAnsiTheme="minorEastAsia"/>
          <w:b/>
          <w:sz w:val="24"/>
          <w:szCs w:val="32"/>
        </w:rPr>
      </w:pPr>
    </w:p>
    <w:p w:rsidR="007A5A22" w:rsidRPr="00425C05" w:rsidRDefault="007A5A22" w:rsidP="007A5A22">
      <w:pPr>
        <w:spacing w:line="440" w:lineRule="exact"/>
        <w:ind w:firstLine="425"/>
        <w:rPr>
          <w:rFonts w:ascii="黑体" w:eastAsia="黑体" w:hAnsi="黑体"/>
          <w:b/>
          <w:sz w:val="32"/>
          <w:szCs w:val="32"/>
        </w:rPr>
      </w:pPr>
      <w:r w:rsidRPr="00425C05">
        <w:rPr>
          <w:rFonts w:ascii="黑体" w:eastAsia="黑体" w:hAnsi="黑体" w:hint="eastAsia"/>
          <w:b/>
          <w:sz w:val="32"/>
          <w:szCs w:val="32"/>
        </w:rPr>
        <w:t>二</w:t>
      </w:r>
      <w:r w:rsidRPr="00425C05">
        <w:rPr>
          <w:rFonts w:ascii="黑体" w:eastAsia="黑体" w:hAnsi="黑体"/>
          <w:b/>
          <w:sz w:val="32"/>
          <w:szCs w:val="32"/>
        </w:rPr>
        <w:t>、</w:t>
      </w:r>
      <w:r w:rsidRPr="00425C05">
        <w:rPr>
          <w:rFonts w:ascii="黑体" w:eastAsia="黑体" w:hAnsi="黑体" w:hint="eastAsia"/>
          <w:b/>
          <w:sz w:val="32"/>
          <w:szCs w:val="32"/>
        </w:rPr>
        <w:t>推荐单位：</w:t>
      </w:r>
      <w:r w:rsidRPr="00425C05">
        <w:rPr>
          <w:rFonts w:asciiTheme="minorEastAsia" w:hAnsiTheme="minorEastAsia"/>
          <w:color w:val="000000" w:themeColor="text1"/>
          <w:sz w:val="32"/>
          <w:szCs w:val="32"/>
        </w:rPr>
        <w:t>中国科学院地球化学研究所</w:t>
      </w:r>
    </w:p>
    <w:p w:rsidR="003C7D2E" w:rsidRDefault="003C7D2E" w:rsidP="007A5A22">
      <w:pPr>
        <w:spacing w:line="440" w:lineRule="exact"/>
        <w:ind w:firstLine="425"/>
        <w:rPr>
          <w:rFonts w:ascii="宋体" w:hAnsi="宋体"/>
          <w:b/>
          <w:sz w:val="24"/>
          <w:szCs w:val="32"/>
        </w:rPr>
      </w:pPr>
    </w:p>
    <w:p w:rsidR="007A5A22" w:rsidRPr="00425C05" w:rsidRDefault="007A5A22" w:rsidP="007A5A22">
      <w:pPr>
        <w:spacing w:line="440" w:lineRule="exact"/>
        <w:ind w:firstLine="425"/>
        <w:rPr>
          <w:rFonts w:ascii="黑体" w:eastAsia="黑体" w:hAnsi="黑体"/>
          <w:b/>
          <w:sz w:val="32"/>
          <w:szCs w:val="32"/>
        </w:rPr>
      </w:pPr>
      <w:r w:rsidRPr="00425C05">
        <w:rPr>
          <w:rFonts w:ascii="黑体" w:eastAsia="黑体" w:hAnsi="黑体" w:hint="eastAsia"/>
          <w:b/>
          <w:sz w:val="32"/>
          <w:szCs w:val="32"/>
        </w:rPr>
        <w:t>三</w:t>
      </w:r>
      <w:r w:rsidRPr="00425C05">
        <w:rPr>
          <w:rFonts w:ascii="黑体" w:eastAsia="黑体" w:hAnsi="黑体"/>
          <w:b/>
          <w:sz w:val="32"/>
          <w:szCs w:val="32"/>
        </w:rPr>
        <w:t>、</w:t>
      </w:r>
      <w:r w:rsidRPr="00425C05">
        <w:rPr>
          <w:rFonts w:ascii="黑体" w:eastAsia="黑体" w:hAnsi="黑体" w:hint="eastAsia"/>
          <w:b/>
          <w:sz w:val="32"/>
          <w:szCs w:val="32"/>
        </w:rPr>
        <w:t>推荐等级：</w:t>
      </w:r>
      <w:r w:rsidRPr="00425C05">
        <w:rPr>
          <w:rFonts w:asciiTheme="minorEastAsia" w:hAnsiTheme="minorEastAsia"/>
          <w:color w:val="000000" w:themeColor="text1"/>
          <w:sz w:val="32"/>
          <w:szCs w:val="32"/>
        </w:rPr>
        <w:t>自然科学奖一等奖</w:t>
      </w:r>
    </w:p>
    <w:p w:rsidR="003C7D2E" w:rsidRDefault="003C7D2E" w:rsidP="007A5A22">
      <w:pPr>
        <w:spacing w:line="440" w:lineRule="exact"/>
        <w:ind w:firstLine="425"/>
        <w:rPr>
          <w:rFonts w:ascii="宋体" w:hAnsi="宋体"/>
          <w:b/>
          <w:sz w:val="24"/>
          <w:szCs w:val="32"/>
        </w:rPr>
      </w:pPr>
    </w:p>
    <w:p w:rsidR="007A5A22" w:rsidRPr="00425C05" w:rsidRDefault="007A5A22" w:rsidP="007A5A22">
      <w:pPr>
        <w:spacing w:line="440" w:lineRule="exact"/>
        <w:ind w:firstLine="425"/>
        <w:rPr>
          <w:rFonts w:ascii="黑体" w:eastAsia="黑体" w:hAnsi="黑体"/>
          <w:b/>
          <w:sz w:val="32"/>
          <w:szCs w:val="32"/>
        </w:rPr>
      </w:pPr>
      <w:r w:rsidRPr="00425C05">
        <w:rPr>
          <w:rFonts w:ascii="黑体" w:eastAsia="黑体" w:hAnsi="黑体" w:hint="eastAsia"/>
          <w:b/>
          <w:sz w:val="32"/>
          <w:szCs w:val="32"/>
        </w:rPr>
        <w:t>四</w:t>
      </w:r>
      <w:r w:rsidRPr="00425C05">
        <w:rPr>
          <w:rFonts w:ascii="黑体" w:eastAsia="黑体" w:hAnsi="黑体"/>
          <w:b/>
          <w:sz w:val="32"/>
          <w:szCs w:val="32"/>
        </w:rPr>
        <w:t>、</w:t>
      </w:r>
      <w:r w:rsidRPr="00425C05">
        <w:rPr>
          <w:rFonts w:ascii="黑体" w:eastAsia="黑体" w:hAnsi="黑体" w:hint="eastAsia"/>
          <w:b/>
          <w:sz w:val="32"/>
          <w:szCs w:val="32"/>
        </w:rPr>
        <w:t>项目简介：</w:t>
      </w:r>
    </w:p>
    <w:p w:rsidR="007A5A22" w:rsidRDefault="007A5A22" w:rsidP="007A5A22">
      <w:pPr>
        <w:snapToGrid w:val="0"/>
        <w:spacing w:line="288" w:lineRule="auto"/>
        <w:ind w:firstLine="425"/>
        <w:rPr>
          <w:rFonts w:ascii="Arial" w:eastAsia="黑体" w:hAnsi="Arial" w:cs="Arial"/>
          <w:b/>
          <w:bCs/>
          <w:color w:val="0000FF"/>
          <w:szCs w:val="21"/>
        </w:rPr>
      </w:pPr>
      <w:r>
        <w:rPr>
          <w:rFonts w:ascii="Arial" w:hAnsi="Arial" w:cs="Arial"/>
          <w:szCs w:val="21"/>
        </w:rPr>
        <w:t>自</w:t>
      </w:r>
      <w:r>
        <w:rPr>
          <w:rFonts w:ascii="Arial" w:hAnsi="Arial" w:cs="Arial"/>
          <w:szCs w:val="21"/>
        </w:rPr>
        <w:t>1995</w:t>
      </w:r>
      <w:r>
        <w:rPr>
          <w:rFonts w:ascii="Arial" w:hAnsi="Arial" w:cs="Arial"/>
          <w:szCs w:val="21"/>
        </w:rPr>
        <w:t>年开始，在一个国际地质对比项目</w:t>
      </w:r>
      <w:r>
        <w:rPr>
          <w:rFonts w:ascii="Arial" w:eastAsia="微软雅黑" w:hAnsi="Arial" w:cs="Arial"/>
          <w:szCs w:val="21"/>
        </w:rPr>
        <w:t>、</w:t>
      </w:r>
      <w:r>
        <w:rPr>
          <w:rFonts w:ascii="Arial" w:hAnsi="Arial" w:cs="Arial"/>
          <w:szCs w:val="21"/>
        </w:rPr>
        <w:t>二个国家重点项目和二个部门重点项目等的支持下，经过</w:t>
      </w:r>
      <w:r>
        <w:rPr>
          <w:rFonts w:ascii="Arial" w:hAnsi="Arial" w:cs="Arial"/>
          <w:szCs w:val="21"/>
        </w:rPr>
        <w:t>20</w:t>
      </w:r>
      <w:r>
        <w:rPr>
          <w:rFonts w:ascii="Arial" w:hAnsi="Arial" w:cs="Arial"/>
          <w:szCs w:val="21"/>
        </w:rPr>
        <w:t>余年的努力，取得了系统的碳酸盐风化碳汇研究成果。该研究用地球系统科学思想和从全球视野进行相关碳循环研究，创立了</w:t>
      </w:r>
      <w:r>
        <w:rPr>
          <w:rFonts w:ascii="Arial" w:hAnsi="Arial" w:cs="Arial" w:hint="eastAsia"/>
          <w:szCs w:val="21"/>
        </w:rPr>
        <w:t>“</w:t>
      </w:r>
      <w:r>
        <w:rPr>
          <w:rFonts w:ascii="黑体" w:eastAsia="黑体" w:hAnsi="黑体" w:cs="Arial"/>
          <w:szCs w:val="21"/>
        </w:rPr>
        <w:t>碳酸盐风化碳汇学说</w:t>
      </w:r>
      <w:r>
        <w:rPr>
          <w:rFonts w:ascii="Arial" w:hAnsi="Arial" w:cs="Arial" w:hint="eastAsia"/>
          <w:szCs w:val="21"/>
        </w:rPr>
        <w:t>”</w:t>
      </w:r>
      <w:r>
        <w:rPr>
          <w:rFonts w:ascii="Arial" w:hAnsi="Arial" w:cs="Arial"/>
          <w:szCs w:val="21"/>
        </w:rPr>
        <w:t>，</w:t>
      </w:r>
      <w:r>
        <w:rPr>
          <w:rFonts w:ascii="黑体" w:eastAsia="黑体" w:hAnsi="黑体" w:cs="Arial"/>
          <w:szCs w:val="21"/>
        </w:rPr>
        <w:t>为解决“全球遗失碳汇”问题指明了新方向</w:t>
      </w:r>
      <w:r>
        <w:rPr>
          <w:rFonts w:ascii="Arial" w:hAnsi="Arial" w:cs="Arial"/>
          <w:szCs w:val="21"/>
        </w:rPr>
        <w:t>，并将碳酸盐风化与水生光合作用</w:t>
      </w:r>
      <w:r>
        <w:rPr>
          <w:rFonts w:ascii="Arial" w:hAnsi="Arial" w:cs="Arial"/>
          <w:szCs w:val="21"/>
        </w:rPr>
        <w:t>(</w:t>
      </w:r>
      <w:r>
        <w:rPr>
          <w:rFonts w:ascii="Arial" w:hAnsi="Arial" w:cs="Arial"/>
          <w:szCs w:val="21"/>
        </w:rPr>
        <w:t>生物碳泵</w:t>
      </w:r>
      <w:r>
        <w:rPr>
          <w:rFonts w:ascii="Arial" w:hAnsi="Arial" w:cs="Arial" w:hint="eastAsia"/>
          <w:szCs w:val="21"/>
        </w:rPr>
        <w:t>效应</w:t>
      </w:r>
      <w:r>
        <w:rPr>
          <w:rFonts w:ascii="Arial" w:hAnsi="Arial" w:cs="Arial"/>
          <w:szCs w:val="21"/>
        </w:rPr>
        <w:t>)</w:t>
      </w:r>
      <w:r>
        <w:rPr>
          <w:rFonts w:ascii="Arial" w:hAnsi="Arial" w:cs="Arial"/>
          <w:szCs w:val="21"/>
        </w:rPr>
        <w:t>耦合</w:t>
      </w:r>
      <w:r>
        <w:rPr>
          <w:rFonts w:ascii="黑体" w:eastAsia="黑体" w:hAnsi="黑体" w:cs="Arial" w:hint="eastAsia"/>
          <w:szCs w:val="21"/>
        </w:rPr>
        <w:t>试图</w:t>
      </w:r>
      <w:r>
        <w:rPr>
          <w:rFonts w:ascii="黑体" w:eastAsia="黑体" w:hAnsi="黑体" w:cs="Arial"/>
          <w:szCs w:val="21"/>
        </w:rPr>
        <w:t>解决学界长期争论的“碳酸盐风化能否形成长期碳汇”问题</w:t>
      </w:r>
      <w:r>
        <w:rPr>
          <w:rFonts w:ascii="Arial" w:hAnsi="Arial" w:cs="Arial"/>
          <w:szCs w:val="21"/>
        </w:rPr>
        <w:t>。</w:t>
      </w:r>
      <w:r>
        <w:rPr>
          <w:rFonts w:ascii="Arial" w:hAnsi="Arial" w:cs="Arial" w:hint="eastAsia"/>
          <w:szCs w:val="21"/>
        </w:rPr>
        <w:t>曾先后获得国土资源部“国土资源科学技术奖”一等奖（排名第二，见其它附件</w:t>
      </w:r>
      <w:r>
        <w:rPr>
          <w:rFonts w:ascii="Arial" w:hAnsi="Arial" w:cs="Arial" w:hint="eastAsia"/>
          <w:szCs w:val="21"/>
        </w:rPr>
        <w:t>3</w:t>
      </w:r>
      <w:r>
        <w:rPr>
          <w:rFonts w:ascii="Arial" w:hAnsi="Arial" w:cs="Arial" w:hint="eastAsia"/>
          <w:szCs w:val="21"/>
        </w:rPr>
        <w:t>）和“</w:t>
      </w:r>
      <w:r>
        <w:rPr>
          <w:rFonts w:ascii="Arial" w:hAnsi="Arial" w:cs="Arial" w:hint="eastAsia"/>
          <w:szCs w:val="21"/>
        </w:rPr>
        <w:t>2007</w:t>
      </w:r>
      <w:r>
        <w:rPr>
          <w:rFonts w:ascii="Arial" w:hAnsi="Arial" w:cs="Arial" w:hint="eastAsia"/>
          <w:szCs w:val="21"/>
        </w:rPr>
        <w:t>年度中国基础研究十大新闻”（排名第一，见其它附件</w:t>
      </w:r>
      <w:r>
        <w:rPr>
          <w:rFonts w:ascii="Arial" w:hAnsi="Arial" w:cs="Arial" w:hint="eastAsia"/>
          <w:szCs w:val="21"/>
        </w:rPr>
        <w:t>4</w:t>
      </w:r>
      <w:r>
        <w:rPr>
          <w:rFonts w:ascii="Arial" w:hAnsi="Arial" w:cs="Arial" w:hint="eastAsia"/>
          <w:szCs w:val="21"/>
        </w:rPr>
        <w:t>）。具体</w:t>
      </w:r>
      <w:r>
        <w:rPr>
          <w:rFonts w:ascii="Arial" w:hAnsi="Arial" w:cs="Arial"/>
          <w:szCs w:val="21"/>
        </w:rPr>
        <w:t>成果</w:t>
      </w:r>
      <w:r>
        <w:rPr>
          <w:rFonts w:ascii="Arial" w:hAnsi="Arial" w:cs="Arial" w:hint="eastAsia"/>
          <w:szCs w:val="21"/>
        </w:rPr>
        <w:t>简介</w:t>
      </w:r>
      <w:r>
        <w:rPr>
          <w:rFonts w:ascii="Arial" w:hAnsi="Arial" w:cs="Arial"/>
          <w:szCs w:val="21"/>
        </w:rPr>
        <w:t>如下</w:t>
      </w:r>
      <w:r>
        <w:rPr>
          <w:rFonts w:ascii="Arial" w:hAnsi="Arial" w:cs="Arial" w:hint="eastAsia"/>
          <w:szCs w:val="21"/>
        </w:rPr>
        <w:t>：</w:t>
      </w:r>
    </w:p>
    <w:p w:rsidR="007A5A22" w:rsidRDefault="007A5A22" w:rsidP="007A5A22">
      <w:pPr>
        <w:widowControl/>
        <w:snapToGrid w:val="0"/>
        <w:spacing w:line="288" w:lineRule="auto"/>
        <w:ind w:firstLine="425"/>
        <w:rPr>
          <w:rFonts w:ascii="Arial" w:hAnsi="Arial" w:cs="Arial"/>
          <w:color w:val="000000"/>
          <w:szCs w:val="21"/>
        </w:rPr>
      </w:pPr>
      <w:r>
        <w:rPr>
          <w:rFonts w:ascii="Arial" w:hAnsi="Arial" w:cs="Arial" w:hint="eastAsia"/>
          <w:color w:val="000000"/>
          <w:szCs w:val="21"/>
        </w:rPr>
        <w:t>数十年来，</w:t>
      </w:r>
      <w:r>
        <w:rPr>
          <w:rFonts w:ascii="Arial" w:hAnsi="Arial" w:cs="Arial"/>
          <w:color w:val="000000"/>
          <w:szCs w:val="21"/>
        </w:rPr>
        <w:t>学界普遍认为</w:t>
      </w:r>
      <w:r>
        <w:rPr>
          <w:rFonts w:ascii="Arial" w:hAnsi="Arial" w:cs="Arial" w:hint="eastAsia"/>
          <w:color w:val="000000"/>
          <w:szCs w:val="21"/>
        </w:rPr>
        <w:t>，</w:t>
      </w:r>
      <w:r>
        <w:rPr>
          <w:rFonts w:ascii="Arial" w:hAnsi="Arial" w:cs="Arial"/>
          <w:color w:val="000000"/>
          <w:szCs w:val="21"/>
        </w:rPr>
        <w:t>是硅酸盐风化碳汇在控制着长时间尺度的气候变化。然而</w:t>
      </w:r>
      <w:r>
        <w:rPr>
          <w:rFonts w:ascii="Arial" w:hAnsi="Arial" w:cs="Arial" w:hint="eastAsia"/>
          <w:color w:val="000000"/>
          <w:szCs w:val="21"/>
        </w:rPr>
        <w:t>，</w:t>
      </w:r>
      <w:r>
        <w:rPr>
          <w:rFonts w:ascii="Arial" w:hAnsi="Arial" w:cs="Arial"/>
          <w:color w:val="000000"/>
          <w:szCs w:val="21"/>
        </w:rPr>
        <w:t>最新的研究发现</w:t>
      </w:r>
      <w:r>
        <w:rPr>
          <w:rFonts w:ascii="Arial" w:hAnsi="Arial" w:cs="Arial" w:hint="eastAsia"/>
          <w:color w:val="000000"/>
          <w:szCs w:val="21"/>
        </w:rPr>
        <w:t>，</w:t>
      </w:r>
      <w:r>
        <w:rPr>
          <w:rFonts w:ascii="Arial" w:hAnsi="Arial" w:cs="Arial"/>
          <w:color w:val="000000"/>
          <w:szCs w:val="21"/>
        </w:rPr>
        <w:t>碳酸盐溶解的快速动力学和硅酸盐岩流域中微量碳酸盐矿物的风化在控制该流域溶解无机碳</w:t>
      </w:r>
      <w:r>
        <w:rPr>
          <w:rFonts w:ascii="Arial" w:hAnsi="Arial" w:cs="Arial"/>
          <w:color w:val="000000"/>
          <w:szCs w:val="21"/>
        </w:rPr>
        <w:t>(DIC)</w:t>
      </w:r>
      <w:r>
        <w:rPr>
          <w:rFonts w:ascii="Arial" w:hAnsi="Arial" w:cs="Arial"/>
          <w:color w:val="000000"/>
          <w:szCs w:val="21"/>
        </w:rPr>
        <w:t>通量上的绝对重要性</w:t>
      </w:r>
      <w:r>
        <w:rPr>
          <w:rFonts w:ascii="Arial" w:hAnsi="Arial" w:cs="Arial" w:hint="eastAsia"/>
          <w:color w:val="000000"/>
          <w:szCs w:val="21"/>
        </w:rPr>
        <w:t>，</w:t>
      </w:r>
      <w:r>
        <w:rPr>
          <w:rFonts w:ascii="Arial" w:hAnsi="Arial" w:cs="Arial"/>
          <w:color w:val="000000"/>
          <w:szCs w:val="21"/>
        </w:rPr>
        <w:t>使得碳酸盐风化碳汇远高于硅酸盐风化碳汇</w:t>
      </w:r>
      <w:r>
        <w:rPr>
          <w:rFonts w:ascii="Arial" w:hAnsi="Arial" w:cs="Arial" w:hint="eastAsia"/>
          <w:color w:val="000000"/>
          <w:szCs w:val="21"/>
        </w:rPr>
        <w:t>，</w:t>
      </w:r>
      <w:r>
        <w:rPr>
          <w:rFonts w:ascii="Arial" w:hAnsi="Arial" w:cs="Arial"/>
          <w:color w:val="000000"/>
          <w:szCs w:val="21"/>
        </w:rPr>
        <w:t>再加上水生光合生物对</w:t>
      </w:r>
      <w:r>
        <w:rPr>
          <w:rFonts w:ascii="Arial" w:hAnsi="Arial" w:cs="Arial"/>
          <w:color w:val="000000"/>
          <w:szCs w:val="21"/>
        </w:rPr>
        <w:t>DIC</w:t>
      </w:r>
      <w:r>
        <w:rPr>
          <w:rFonts w:ascii="Arial" w:hAnsi="Arial" w:cs="Arial"/>
          <w:color w:val="000000"/>
          <w:szCs w:val="21"/>
        </w:rPr>
        <w:t>的利用及其形成的有机碳</w:t>
      </w:r>
      <w:r>
        <w:rPr>
          <w:rFonts w:ascii="Arial" w:hAnsi="Arial" w:cs="Arial"/>
          <w:color w:val="000000"/>
          <w:szCs w:val="21"/>
        </w:rPr>
        <w:t>(OC)</w:t>
      </w:r>
      <w:r>
        <w:rPr>
          <w:rFonts w:ascii="Arial" w:hAnsi="Arial" w:cs="Arial"/>
          <w:color w:val="000000"/>
          <w:szCs w:val="21"/>
        </w:rPr>
        <w:t>的埋藏</w:t>
      </w:r>
      <w:r>
        <w:rPr>
          <w:rFonts w:ascii="Arial" w:hAnsi="Arial" w:cs="Arial" w:hint="eastAsia"/>
          <w:color w:val="000000"/>
          <w:szCs w:val="21"/>
        </w:rPr>
        <w:t>，</w:t>
      </w:r>
      <w:r>
        <w:rPr>
          <w:rFonts w:ascii="Arial" w:hAnsi="Arial" w:cs="Arial"/>
          <w:color w:val="000000"/>
          <w:szCs w:val="21"/>
        </w:rPr>
        <w:t>使得碳酸盐风化碳汇无论在人类发展的短时间尺度</w:t>
      </w:r>
      <w:r>
        <w:rPr>
          <w:rFonts w:ascii="Arial" w:hAnsi="Arial" w:cs="Arial" w:hint="eastAsia"/>
          <w:color w:val="000000"/>
          <w:szCs w:val="21"/>
        </w:rPr>
        <w:t>，</w:t>
      </w:r>
      <w:r>
        <w:rPr>
          <w:rFonts w:ascii="Arial" w:hAnsi="Arial" w:cs="Arial"/>
          <w:color w:val="000000"/>
          <w:szCs w:val="21"/>
        </w:rPr>
        <w:t>还是地质长时间尺度气候变化的控制上可能都是重要的。本研究基于</w:t>
      </w:r>
      <w:r>
        <w:rPr>
          <w:rFonts w:ascii="Arial" w:hAnsi="Arial" w:cs="Arial"/>
          <w:color w:val="000000"/>
          <w:szCs w:val="21"/>
        </w:rPr>
        <w:t>H</w:t>
      </w:r>
      <w:r>
        <w:rPr>
          <w:rFonts w:ascii="Arial" w:hAnsi="Arial" w:cs="Arial"/>
          <w:color w:val="000000"/>
          <w:szCs w:val="21"/>
          <w:vertAlign w:val="subscript"/>
        </w:rPr>
        <w:t>2</w:t>
      </w:r>
      <w:r>
        <w:rPr>
          <w:rFonts w:ascii="Arial" w:hAnsi="Arial" w:cs="Arial"/>
          <w:color w:val="000000"/>
          <w:szCs w:val="21"/>
        </w:rPr>
        <w:t>O-CaCO</w:t>
      </w:r>
      <w:r>
        <w:rPr>
          <w:rFonts w:ascii="Arial" w:hAnsi="Arial" w:cs="Arial"/>
          <w:color w:val="000000"/>
          <w:szCs w:val="21"/>
          <w:vertAlign w:val="subscript"/>
        </w:rPr>
        <w:t>3</w:t>
      </w:r>
      <w:r>
        <w:rPr>
          <w:rFonts w:ascii="Arial" w:hAnsi="Arial" w:cs="Arial"/>
          <w:color w:val="000000"/>
          <w:szCs w:val="21"/>
        </w:rPr>
        <w:t>-CO</w:t>
      </w:r>
      <w:r>
        <w:rPr>
          <w:rFonts w:ascii="Arial" w:hAnsi="Arial" w:cs="Arial"/>
          <w:color w:val="000000"/>
          <w:szCs w:val="21"/>
          <w:vertAlign w:val="subscript"/>
        </w:rPr>
        <w:t>2</w:t>
      </w:r>
      <w:r>
        <w:rPr>
          <w:rFonts w:ascii="Arial" w:hAnsi="Arial" w:cs="Arial"/>
          <w:color w:val="000000"/>
          <w:szCs w:val="21"/>
        </w:rPr>
        <w:t>-</w:t>
      </w:r>
      <w:r>
        <w:rPr>
          <w:rFonts w:ascii="Arial" w:hAnsi="Arial" w:cs="Arial"/>
          <w:color w:val="000000"/>
          <w:szCs w:val="21"/>
        </w:rPr>
        <w:t>水生光合生物相互作用对地下</w:t>
      </w:r>
      <w:r>
        <w:rPr>
          <w:rFonts w:ascii="Arial" w:hAnsi="Arial" w:cs="Arial"/>
          <w:color w:val="000000"/>
          <w:szCs w:val="21"/>
        </w:rPr>
        <w:t>-</w:t>
      </w:r>
      <w:r>
        <w:rPr>
          <w:rFonts w:ascii="Arial" w:hAnsi="Arial" w:cs="Arial"/>
          <w:color w:val="000000"/>
          <w:szCs w:val="21"/>
        </w:rPr>
        <w:t>地表水系统碳酸盐风化碳汇进行系统研究</w:t>
      </w:r>
      <w:r>
        <w:rPr>
          <w:rFonts w:ascii="Arial" w:hAnsi="Arial" w:cs="Arial" w:hint="eastAsia"/>
          <w:color w:val="000000"/>
          <w:szCs w:val="21"/>
        </w:rPr>
        <w:t>，</w:t>
      </w:r>
      <w:r>
        <w:rPr>
          <w:rFonts w:ascii="黑体" w:eastAsia="黑体" w:hAnsi="黑体" w:cs="Arial"/>
          <w:szCs w:val="21"/>
        </w:rPr>
        <w:t>预测碳酸盐风化碳汇的土地利用调控潜力</w:t>
      </w:r>
      <w:r>
        <w:rPr>
          <w:rFonts w:ascii="黑体" w:eastAsia="黑体" w:hAnsi="黑体" w:cs="Arial" w:hint="eastAsia"/>
          <w:szCs w:val="21"/>
        </w:rPr>
        <w:t>，</w:t>
      </w:r>
      <w:r>
        <w:rPr>
          <w:rFonts w:ascii="黑体" w:eastAsia="黑体" w:hAnsi="黑体" w:cs="Arial"/>
          <w:szCs w:val="21"/>
        </w:rPr>
        <w:t>以服务于人类应对气候变化的政策制定</w:t>
      </w:r>
      <w:r>
        <w:rPr>
          <w:rFonts w:ascii="Arial" w:hAnsi="Arial" w:cs="Arial"/>
          <w:color w:val="000000"/>
          <w:szCs w:val="21"/>
        </w:rPr>
        <w:t>。</w:t>
      </w:r>
    </w:p>
    <w:p w:rsidR="007A5A22" w:rsidRDefault="007A5A22" w:rsidP="007A5A22">
      <w:pPr>
        <w:widowControl/>
        <w:snapToGrid w:val="0"/>
        <w:spacing w:line="288" w:lineRule="auto"/>
        <w:ind w:firstLine="425"/>
        <w:rPr>
          <w:rFonts w:ascii="Arial" w:hAnsi="Arial" w:cs="Arial"/>
          <w:color w:val="000000"/>
          <w:szCs w:val="21"/>
        </w:rPr>
      </w:pPr>
      <w:r>
        <w:rPr>
          <w:rFonts w:ascii="Arial" w:hAnsi="Arial" w:cs="Arial"/>
          <w:color w:val="000000"/>
          <w:szCs w:val="21"/>
        </w:rPr>
        <w:t>本研究成果形成了以</w:t>
      </w:r>
      <w:r>
        <w:rPr>
          <w:rFonts w:ascii="黑体" w:eastAsia="黑体" w:hAnsi="黑体" w:cs="Arial"/>
          <w:b/>
          <w:bCs/>
          <w:color w:val="0000FF"/>
          <w:szCs w:val="21"/>
        </w:rPr>
        <w:t>水－岩(土)－气－生相互作用</w:t>
      </w:r>
      <w:r>
        <w:rPr>
          <w:rFonts w:ascii="Arial" w:hAnsi="Arial" w:cs="Arial"/>
          <w:color w:val="000000"/>
          <w:szCs w:val="21"/>
        </w:rPr>
        <w:t>为主线的</w:t>
      </w:r>
      <w:r>
        <w:rPr>
          <w:rFonts w:ascii="Arial" w:hAnsi="Arial" w:cs="Arial"/>
          <w:color w:val="000000"/>
          <w:szCs w:val="21"/>
        </w:rPr>
        <w:t>“</w:t>
      </w:r>
      <w:r>
        <w:rPr>
          <w:rFonts w:ascii="黑体" w:eastAsia="黑体" w:hAnsi="黑体" w:cs="Arial"/>
          <w:b/>
          <w:bCs/>
          <w:color w:val="0000FF"/>
          <w:szCs w:val="21"/>
        </w:rPr>
        <w:t>碳酸盐风化动力学及相关的碳循环与全球气候环境变化</w:t>
      </w:r>
      <w:r>
        <w:rPr>
          <w:rFonts w:ascii="Arial" w:hAnsi="Arial" w:cs="Arial"/>
          <w:b/>
          <w:bCs/>
          <w:color w:val="000000"/>
          <w:szCs w:val="21"/>
        </w:rPr>
        <w:t>”</w:t>
      </w:r>
      <w:r>
        <w:rPr>
          <w:rFonts w:ascii="Arial" w:hAnsi="Arial" w:cs="Arial"/>
          <w:color w:val="000000"/>
          <w:szCs w:val="21"/>
        </w:rPr>
        <w:t>的</w:t>
      </w:r>
      <w:r>
        <w:rPr>
          <w:rFonts w:ascii="黑体" w:eastAsia="黑体" w:hAnsi="黑体" w:cs="Arial"/>
          <w:b/>
          <w:bCs/>
          <w:color w:val="0000FF"/>
          <w:szCs w:val="21"/>
        </w:rPr>
        <w:t>理论和应用研究创新体系</w:t>
      </w:r>
      <w:r>
        <w:rPr>
          <w:rFonts w:ascii="Arial" w:hAnsi="Arial" w:cs="Arial"/>
          <w:color w:val="000000"/>
          <w:szCs w:val="21"/>
        </w:rPr>
        <w:t>。</w:t>
      </w:r>
    </w:p>
    <w:p w:rsidR="007A5A22" w:rsidRDefault="007A5A22" w:rsidP="007A5A22">
      <w:pPr>
        <w:snapToGrid w:val="0"/>
        <w:spacing w:line="288" w:lineRule="auto"/>
        <w:ind w:firstLine="425"/>
        <w:rPr>
          <w:rFonts w:ascii="黑体" w:eastAsia="黑体" w:hAnsi="黑体" w:cs="Arial"/>
          <w:b/>
          <w:bCs/>
          <w:color w:val="008000"/>
          <w:szCs w:val="21"/>
        </w:rPr>
      </w:pPr>
      <w:r>
        <w:rPr>
          <w:rFonts w:ascii="黑体" w:eastAsia="黑体" w:hAnsi="黑体" w:cs="Arial"/>
          <w:b/>
          <w:bCs/>
          <w:color w:val="008000"/>
          <w:szCs w:val="21"/>
        </w:rPr>
        <w:t>1，碳酸盐风化动力学研究创新</w:t>
      </w:r>
    </w:p>
    <w:p w:rsidR="007A5A22" w:rsidRDefault="007A5A22" w:rsidP="007A5A22">
      <w:pPr>
        <w:widowControl/>
        <w:snapToGrid w:val="0"/>
        <w:spacing w:line="288" w:lineRule="auto"/>
        <w:ind w:firstLine="425"/>
        <w:rPr>
          <w:rFonts w:ascii="Arial" w:hAnsi="Arial" w:cs="Arial"/>
          <w:color w:val="000000"/>
          <w:szCs w:val="21"/>
        </w:rPr>
      </w:pPr>
      <w:r>
        <w:rPr>
          <w:rFonts w:ascii="Arial" w:hAnsi="Arial" w:cs="Arial"/>
          <w:color w:val="000000"/>
          <w:szCs w:val="21"/>
        </w:rPr>
        <w:t xml:space="preserve">(1) </w:t>
      </w:r>
      <w:r>
        <w:rPr>
          <w:rFonts w:ascii="Arial" w:hAnsi="Arial" w:cs="Arial"/>
          <w:color w:val="000000"/>
          <w:szCs w:val="21"/>
        </w:rPr>
        <w:t>实验发现了碳酸盐岩溶解速率的</w:t>
      </w:r>
      <w:r>
        <w:rPr>
          <w:rFonts w:ascii="Arial" w:eastAsia="黑体" w:hAnsi="Arial" w:cs="Arial"/>
          <w:color w:val="000000"/>
          <w:szCs w:val="21"/>
        </w:rPr>
        <w:t>水动力控制和</w:t>
      </w:r>
      <w:r>
        <w:rPr>
          <w:rFonts w:ascii="Arial" w:eastAsia="黑体" w:hAnsi="Arial" w:cs="Arial"/>
          <w:color w:val="000000"/>
          <w:szCs w:val="21"/>
        </w:rPr>
        <w:t>CO</w:t>
      </w:r>
      <w:r>
        <w:rPr>
          <w:rFonts w:ascii="Arial" w:eastAsia="黑体" w:hAnsi="Arial" w:cs="Arial"/>
          <w:color w:val="000000"/>
          <w:szCs w:val="21"/>
          <w:vertAlign w:val="subscript"/>
        </w:rPr>
        <w:t>2</w:t>
      </w:r>
      <w:r>
        <w:rPr>
          <w:rFonts w:ascii="Arial" w:eastAsia="黑体" w:hAnsi="Arial" w:cs="Arial"/>
          <w:color w:val="000000"/>
          <w:szCs w:val="21"/>
        </w:rPr>
        <w:t>转换控制</w:t>
      </w:r>
      <w:r>
        <w:rPr>
          <w:rFonts w:ascii="Arial" w:hAnsi="Arial" w:cs="Arial"/>
          <w:color w:val="000000"/>
          <w:szCs w:val="21"/>
        </w:rPr>
        <w:t>，揭开了某些喀斯特现象之迷，对喀斯特地区石漠化的控制，及大气</w:t>
      </w:r>
      <w:r>
        <w:rPr>
          <w:rFonts w:ascii="Arial" w:hAnsi="Arial" w:cs="Arial"/>
          <w:color w:val="000000"/>
          <w:szCs w:val="21"/>
        </w:rPr>
        <w:t>CO</w:t>
      </w:r>
      <w:r>
        <w:rPr>
          <w:rFonts w:ascii="Arial" w:hAnsi="Arial" w:cs="Arial"/>
          <w:color w:val="000000"/>
          <w:szCs w:val="21"/>
          <w:vertAlign w:val="subscript"/>
        </w:rPr>
        <w:t>2</w:t>
      </w:r>
      <w:r>
        <w:rPr>
          <w:rFonts w:ascii="Arial" w:hAnsi="Arial" w:cs="Arial"/>
          <w:color w:val="000000"/>
          <w:szCs w:val="21"/>
        </w:rPr>
        <w:t>汇</w:t>
      </w:r>
      <w:r>
        <w:rPr>
          <w:rFonts w:ascii="Arial" w:hAnsi="Arial" w:cs="Arial" w:hint="eastAsia"/>
          <w:color w:val="000000"/>
          <w:szCs w:val="21"/>
        </w:rPr>
        <w:t>的</w:t>
      </w:r>
      <w:r>
        <w:rPr>
          <w:rFonts w:ascii="Arial" w:hAnsi="Arial" w:cs="Arial"/>
          <w:color w:val="000000"/>
          <w:szCs w:val="21"/>
        </w:rPr>
        <w:t>研究具有重要的启</w:t>
      </w:r>
      <w:r>
        <w:rPr>
          <w:rFonts w:ascii="Arial" w:hAnsi="Arial" w:cs="Arial" w:hint="eastAsia"/>
          <w:color w:val="000000"/>
          <w:szCs w:val="21"/>
        </w:rPr>
        <w:t>示</w:t>
      </w:r>
      <w:r>
        <w:rPr>
          <w:rFonts w:ascii="Arial" w:hAnsi="Arial" w:cs="Arial"/>
          <w:color w:val="000000"/>
          <w:szCs w:val="21"/>
        </w:rPr>
        <w:t>意义。相关成果发表在自然指数期刊和</w:t>
      </w:r>
      <w:r>
        <w:rPr>
          <w:rFonts w:ascii="Arial" w:hAnsi="Arial" w:cs="Arial"/>
          <w:color w:val="000000"/>
          <w:szCs w:val="21"/>
        </w:rPr>
        <w:t>SCI</w:t>
      </w:r>
      <w:r>
        <w:rPr>
          <w:rFonts w:ascii="Arial" w:hAnsi="Arial" w:cs="Arial"/>
          <w:color w:val="000000"/>
          <w:szCs w:val="21"/>
        </w:rPr>
        <w:t>一区期刊</w:t>
      </w:r>
      <w:r>
        <w:rPr>
          <w:rFonts w:ascii="Arial" w:hAnsi="Arial" w:cs="Arial"/>
          <w:b/>
          <w:bCs/>
          <w:i/>
          <w:color w:val="0000CC"/>
          <w:szCs w:val="21"/>
        </w:rPr>
        <w:t>Geochimica et Cosmochimica Acta</w:t>
      </w:r>
      <w:r>
        <w:rPr>
          <w:rFonts w:ascii="Arial" w:hAnsi="Arial" w:cs="Arial" w:hint="eastAsia"/>
          <w:b/>
          <w:bCs/>
          <w:i/>
          <w:color w:val="0000CC"/>
          <w:szCs w:val="21"/>
        </w:rPr>
        <w:t xml:space="preserve"> </w:t>
      </w:r>
      <w:r>
        <w:rPr>
          <w:rFonts w:ascii="Arial" w:hAnsi="Arial" w:cs="Arial" w:hint="eastAsia"/>
          <w:b/>
          <w:bCs/>
          <w:iCs/>
          <w:color w:val="0000CC"/>
          <w:szCs w:val="21"/>
        </w:rPr>
        <w:t>(</w:t>
      </w:r>
      <w:r>
        <w:rPr>
          <w:rFonts w:ascii="Arial" w:hAnsi="Arial" w:cs="Arial"/>
          <w:b/>
          <w:iCs/>
          <w:color w:val="0000CC"/>
          <w:szCs w:val="21"/>
        </w:rPr>
        <w:t>1997-</w:t>
      </w:r>
      <w:r>
        <w:rPr>
          <w:rFonts w:ascii="Arial" w:hAnsi="Arial" w:cs="Arial"/>
          <w:b/>
          <w:iCs/>
          <w:color w:val="0000CC"/>
          <w:szCs w:val="21"/>
        </w:rPr>
        <w:t>代表性论文</w:t>
      </w:r>
      <w:r>
        <w:rPr>
          <w:rFonts w:ascii="Arial" w:hAnsi="Arial" w:cs="Arial" w:hint="eastAsia"/>
          <w:b/>
          <w:iCs/>
          <w:color w:val="0000CC"/>
          <w:szCs w:val="21"/>
        </w:rPr>
        <w:t>1</w:t>
      </w:r>
      <w:r>
        <w:rPr>
          <w:rFonts w:ascii="Arial" w:hAnsi="Arial" w:cs="Arial" w:hint="eastAsia"/>
          <w:iCs/>
          <w:color w:val="0000CC"/>
          <w:szCs w:val="21"/>
        </w:rPr>
        <w:t>)</w:t>
      </w:r>
      <w:r>
        <w:rPr>
          <w:rFonts w:ascii="Arial" w:hAnsi="Arial" w:cs="Arial"/>
          <w:iCs/>
          <w:color w:val="000000"/>
          <w:szCs w:val="21"/>
        </w:rPr>
        <w:t>和国内顶级核心期刊</w:t>
      </w:r>
      <w:r>
        <w:rPr>
          <w:rFonts w:ascii="Arial" w:hAnsi="Arial" w:cs="Arial"/>
          <w:color w:val="000000"/>
          <w:szCs w:val="21"/>
        </w:rPr>
        <w:t>&lt;&lt;</w:t>
      </w:r>
      <w:r>
        <w:rPr>
          <w:rFonts w:ascii="Arial" w:hAnsi="Arial" w:cs="Arial"/>
          <w:color w:val="000000"/>
          <w:szCs w:val="21"/>
        </w:rPr>
        <w:t>中国科学</w:t>
      </w:r>
      <w:r>
        <w:rPr>
          <w:rFonts w:ascii="Arial" w:hAnsi="Arial" w:cs="Arial"/>
          <w:color w:val="000000"/>
          <w:szCs w:val="21"/>
        </w:rPr>
        <w:t>&gt;&gt;(B</w:t>
      </w:r>
      <w:r>
        <w:rPr>
          <w:rFonts w:ascii="Arial" w:hAnsi="Arial" w:cs="Arial"/>
          <w:color w:val="000000"/>
          <w:szCs w:val="21"/>
        </w:rPr>
        <w:t>辑</w:t>
      </w:r>
      <w:r>
        <w:rPr>
          <w:rFonts w:ascii="Arial" w:hAnsi="Arial" w:cs="Arial"/>
          <w:color w:val="000000"/>
          <w:szCs w:val="21"/>
        </w:rPr>
        <w:t>)(2001)</w:t>
      </w:r>
      <w:r>
        <w:rPr>
          <w:rFonts w:ascii="Arial" w:hAnsi="Arial" w:cs="Arial"/>
          <w:color w:val="000000"/>
          <w:szCs w:val="21"/>
        </w:rPr>
        <w:t>等</w:t>
      </w:r>
      <w:r>
        <w:rPr>
          <w:rFonts w:ascii="Arial" w:hAnsi="Arial" w:cs="Arial" w:hint="eastAsia"/>
          <w:color w:val="000000"/>
          <w:szCs w:val="21"/>
        </w:rPr>
        <w:t xml:space="preserve">, </w:t>
      </w:r>
      <w:r>
        <w:rPr>
          <w:rFonts w:ascii="Arial" w:hAnsi="Arial" w:cs="Arial"/>
          <w:color w:val="000000"/>
          <w:szCs w:val="21"/>
        </w:rPr>
        <w:t>目前已被他人引用</w:t>
      </w:r>
      <w:r w:rsidR="003E03A8">
        <w:rPr>
          <w:rFonts w:ascii="Arial" w:hAnsi="Arial" w:cs="Arial" w:hint="eastAsia"/>
          <w:color w:val="000000"/>
          <w:szCs w:val="21"/>
        </w:rPr>
        <w:t>1</w:t>
      </w:r>
      <w:r>
        <w:rPr>
          <w:rFonts w:ascii="Arial" w:hAnsi="Arial" w:cs="Arial"/>
          <w:color w:val="000000"/>
          <w:szCs w:val="21"/>
        </w:rPr>
        <w:t>37</w:t>
      </w:r>
      <w:r>
        <w:rPr>
          <w:rFonts w:ascii="Arial" w:hAnsi="Arial" w:cs="Arial"/>
          <w:color w:val="000000"/>
          <w:szCs w:val="21"/>
        </w:rPr>
        <w:t>次以上。</w:t>
      </w:r>
    </w:p>
    <w:p w:rsidR="007A5A22" w:rsidRDefault="007A5A22" w:rsidP="007A5A22">
      <w:pPr>
        <w:snapToGrid w:val="0"/>
        <w:spacing w:line="288" w:lineRule="auto"/>
        <w:rPr>
          <w:rFonts w:ascii="Arial" w:hAnsi="Arial" w:cs="Arial"/>
          <w:color w:val="000000"/>
          <w:szCs w:val="21"/>
        </w:rPr>
      </w:pPr>
      <w:r>
        <w:rPr>
          <w:rFonts w:ascii="Arial" w:hAnsi="Arial" w:cs="Arial"/>
          <w:color w:val="000000"/>
          <w:szCs w:val="21"/>
        </w:rPr>
        <w:t xml:space="preserve">    (2) </w:t>
      </w:r>
      <w:r>
        <w:rPr>
          <w:rFonts w:ascii="Arial" w:eastAsia="黑体" w:hAnsi="Arial" w:cs="Arial"/>
          <w:color w:val="000000"/>
          <w:szCs w:val="21"/>
        </w:rPr>
        <w:t>开拓了我国喀斯特水文生物地球化学自动化监测研究的新方向</w:t>
      </w:r>
      <w:r>
        <w:rPr>
          <w:rFonts w:ascii="Arial" w:hAnsi="Arial" w:cs="Arial"/>
          <w:color w:val="000000"/>
          <w:szCs w:val="21"/>
        </w:rPr>
        <w:t>，并凝练</w:t>
      </w:r>
      <w:r>
        <w:rPr>
          <w:rFonts w:ascii="Arial" w:hAnsi="Arial" w:cs="Arial" w:hint="eastAsia"/>
          <w:color w:val="000000"/>
          <w:szCs w:val="21"/>
        </w:rPr>
        <w:t>提出</w:t>
      </w:r>
      <w:r>
        <w:rPr>
          <w:rFonts w:ascii="Arial" w:hAnsi="Arial" w:cs="Arial"/>
          <w:color w:val="000000"/>
          <w:szCs w:val="21"/>
        </w:rPr>
        <w:t>“</w:t>
      </w:r>
      <w:r>
        <w:rPr>
          <w:rFonts w:ascii="Arial" w:eastAsia="黑体" w:hAnsi="Arial" w:cs="Arial"/>
          <w:color w:val="000000"/>
          <w:szCs w:val="21"/>
        </w:rPr>
        <w:t>水</w:t>
      </w:r>
      <w:r>
        <w:rPr>
          <w:rFonts w:ascii="Arial" w:eastAsia="黑体" w:hAnsi="Arial" w:cs="Arial"/>
          <w:color w:val="000000"/>
          <w:szCs w:val="21"/>
        </w:rPr>
        <w:t>—</w:t>
      </w:r>
      <w:r>
        <w:rPr>
          <w:rFonts w:ascii="Arial" w:eastAsia="黑体" w:hAnsi="Arial" w:cs="Arial"/>
          <w:color w:val="000000"/>
          <w:szCs w:val="21"/>
        </w:rPr>
        <w:t>岩</w:t>
      </w:r>
      <w:r>
        <w:rPr>
          <w:rFonts w:ascii="Arial" w:eastAsia="黑体" w:hAnsi="Arial" w:cs="Arial"/>
          <w:color w:val="000000"/>
          <w:szCs w:val="21"/>
        </w:rPr>
        <w:t>(</w:t>
      </w:r>
      <w:r>
        <w:rPr>
          <w:rFonts w:ascii="Arial" w:eastAsia="黑体" w:hAnsi="Arial" w:cs="Arial"/>
          <w:color w:val="000000"/>
          <w:szCs w:val="21"/>
        </w:rPr>
        <w:t>土</w:t>
      </w:r>
      <w:r>
        <w:rPr>
          <w:rFonts w:ascii="Arial" w:eastAsia="黑体" w:hAnsi="Arial" w:cs="Arial"/>
          <w:color w:val="000000"/>
          <w:szCs w:val="21"/>
        </w:rPr>
        <w:t>)—</w:t>
      </w:r>
      <w:r>
        <w:rPr>
          <w:rFonts w:ascii="Arial" w:eastAsia="黑体" w:hAnsi="Arial" w:cs="Arial"/>
          <w:color w:val="000000"/>
          <w:szCs w:val="21"/>
        </w:rPr>
        <w:t>气</w:t>
      </w:r>
      <w:r>
        <w:rPr>
          <w:rFonts w:ascii="Arial" w:eastAsia="黑体" w:hAnsi="Arial" w:cs="Arial"/>
          <w:color w:val="000000"/>
          <w:szCs w:val="21"/>
        </w:rPr>
        <w:t>-</w:t>
      </w:r>
      <w:r>
        <w:rPr>
          <w:rFonts w:ascii="Arial" w:eastAsia="黑体" w:hAnsi="Arial" w:cs="Arial"/>
          <w:color w:val="000000"/>
          <w:szCs w:val="21"/>
        </w:rPr>
        <w:t>生相互作用</w:t>
      </w:r>
      <w:r>
        <w:rPr>
          <w:rFonts w:ascii="Arial" w:hAnsi="Arial" w:cs="Arial"/>
          <w:color w:val="000000"/>
          <w:szCs w:val="21"/>
        </w:rPr>
        <w:t>”</w:t>
      </w:r>
      <w:r>
        <w:rPr>
          <w:rFonts w:ascii="Arial" w:hAnsi="Arial" w:cs="Arial"/>
          <w:color w:val="000000"/>
          <w:szCs w:val="21"/>
        </w:rPr>
        <w:t>的新概念，为解决流域碳循环和水环境问题提供了新思路。相关成果发表在</w:t>
      </w:r>
      <w:r>
        <w:rPr>
          <w:rFonts w:ascii="Arial" w:hAnsi="Arial" w:cs="Arial"/>
          <w:color w:val="000000"/>
          <w:szCs w:val="21"/>
        </w:rPr>
        <w:t>SCI</w:t>
      </w:r>
      <w:r>
        <w:rPr>
          <w:rFonts w:ascii="Arial" w:hAnsi="Arial" w:cs="Arial"/>
          <w:color w:val="000000"/>
          <w:szCs w:val="21"/>
        </w:rPr>
        <w:t>一区期刊</w:t>
      </w:r>
      <w:r>
        <w:rPr>
          <w:rFonts w:ascii="Arial" w:hAnsi="Arial" w:cs="Arial"/>
          <w:b/>
          <w:bCs/>
          <w:i/>
          <w:iCs/>
          <w:color w:val="0000CC"/>
          <w:szCs w:val="21"/>
        </w:rPr>
        <w:t xml:space="preserve">Journal of Hydrology </w:t>
      </w:r>
      <w:r>
        <w:rPr>
          <w:rFonts w:ascii="Arial" w:hAnsi="Arial" w:cs="Arial"/>
          <w:color w:val="000000"/>
          <w:szCs w:val="21"/>
        </w:rPr>
        <w:t>(</w:t>
      </w:r>
      <w:r>
        <w:rPr>
          <w:rFonts w:ascii="Arial" w:hAnsi="Arial" w:cs="Arial"/>
          <w:b/>
          <w:color w:val="0000CC"/>
          <w:szCs w:val="21"/>
        </w:rPr>
        <w:t>2007-</w:t>
      </w:r>
      <w:r>
        <w:rPr>
          <w:rFonts w:ascii="Arial" w:hAnsi="Arial" w:cs="Arial"/>
          <w:b/>
          <w:color w:val="0000CC"/>
          <w:szCs w:val="21"/>
        </w:rPr>
        <w:t>代表性论文</w:t>
      </w:r>
      <w:r>
        <w:rPr>
          <w:rFonts w:ascii="Arial" w:hAnsi="Arial" w:cs="Arial" w:hint="eastAsia"/>
          <w:b/>
          <w:color w:val="0000CC"/>
          <w:szCs w:val="21"/>
        </w:rPr>
        <w:t>2</w:t>
      </w:r>
      <w:r>
        <w:rPr>
          <w:rFonts w:ascii="Arial" w:hAnsi="Arial" w:cs="Arial"/>
          <w:color w:val="000000"/>
          <w:szCs w:val="21"/>
        </w:rPr>
        <w:t xml:space="preserve">, 2010, 2012, 2015, 2016) </w:t>
      </w:r>
      <w:r>
        <w:rPr>
          <w:rFonts w:ascii="Arial" w:hAnsi="Arial" w:cs="Arial"/>
          <w:color w:val="000000"/>
          <w:szCs w:val="21"/>
        </w:rPr>
        <w:t>和</w:t>
      </w:r>
      <w:r>
        <w:rPr>
          <w:rFonts w:ascii="Arial" w:hAnsi="Arial" w:cs="Arial"/>
          <w:color w:val="000000"/>
          <w:szCs w:val="21"/>
        </w:rPr>
        <w:t>Hydrological Processes (2004)</w:t>
      </w:r>
      <w:r>
        <w:rPr>
          <w:rFonts w:ascii="Arial" w:hAnsi="Arial" w:cs="Arial"/>
          <w:color w:val="000000"/>
          <w:szCs w:val="21"/>
        </w:rPr>
        <w:t>等，目前已被他人引用</w:t>
      </w:r>
      <w:r w:rsidR="00697A8A">
        <w:rPr>
          <w:rFonts w:ascii="Arial" w:hAnsi="Arial" w:cs="Arial"/>
          <w:color w:val="000000"/>
          <w:szCs w:val="21"/>
        </w:rPr>
        <w:t>184</w:t>
      </w:r>
      <w:r>
        <w:rPr>
          <w:rFonts w:ascii="Arial" w:hAnsi="Arial" w:cs="Arial"/>
          <w:color w:val="000000"/>
          <w:szCs w:val="21"/>
        </w:rPr>
        <w:t>次以上。</w:t>
      </w:r>
    </w:p>
    <w:p w:rsidR="007A5A22" w:rsidRDefault="007A5A22" w:rsidP="007A5A22">
      <w:pPr>
        <w:snapToGrid w:val="0"/>
        <w:spacing w:line="288" w:lineRule="auto"/>
        <w:ind w:firstLine="425"/>
        <w:rPr>
          <w:rFonts w:ascii="黑体" w:eastAsia="黑体" w:hAnsi="黑体" w:cs="Arial"/>
          <w:b/>
          <w:bCs/>
          <w:color w:val="008000"/>
          <w:szCs w:val="21"/>
        </w:rPr>
      </w:pPr>
      <w:r>
        <w:rPr>
          <w:rFonts w:ascii="黑体" w:eastAsia="黑体" w:hAnsi="黑体" w:cs="Arial"/>
          <w:b/>
          <w:bCs/>
          <w:color w:val="008000"/>
          <w:szCs w:val="21"/>
        </w:rPr>
        <w:t>2, 碳酸盐风化碳汇与全球气候环境变化研究创新</w:t>
      </w:r>
    </w:p>
    <w:p w:rsidR="007A5A22" w:rsidRDefault="007A5A22" w:rsidP="007A5A22">
      <w:pPr>
        <w:snapToGrid w:val="0"/>
        <w:spacing w:line="288" w:lineRule="auto"/>
        <w:ind w:firstLine="420"/>
        <w:rPr>
          <w:rFonts w:ascii="Arial" w:hAnsi="Arial" w:cs="Arial"/>
          <w:color w:val="000000"/>
          <w:szCs w:val="21"/>
        </w:rPr>
      </w:pPr>
      <w:r>
        <w:rPr>
          <w:rFonts w:ascii="Arial" w:hAnsi="Arial" w:cs="Arial"/>
          <w:color w:val="000000"/>
          <w:szCs w:val="21"/>
        </w:rPr>
        <w:t xml:space="preserve">(1) </w:t>
      </w:r>
      <w:r>
        <w:rPr>
          <w:rFonts w:ascii="Arial" w:eastAsia="黑体" w:hAnsi="Arial" w:cs="Arial" w:hint="eastAsia"/>
          <w:color w:val="000000"/>
          <w:szCs w:val="21"/>
        </w:rPr>
        <w:t>在国际上领衔</w:t>
      </w:r>
      <w:r>
        <w:rPr>
          <w:rFonts w:ascii="Arial" w:eastAsia="黑体" w:hAnsi="Arial" w:cs="Arial"/>
          <w:color w:val="000000"/>
          <w:szCs w:val="21"/>
        </w:rPr>
        <w:t>创立了基于水</w:t>
      </w:r>
      <w:r>
        <w:rPr>
          <w:rFonts w:ascii="Arial" w:eastAsia="黑体" w:hAnsi="Arial" w:cs="Arial"/>
          <w:color w:val="000000"/>
          <w:szCs w:val="21"/>
        </w:rPr>
        <w:t>-</w:t>
      </w:r>
      <w:r>
        <w:rPr>
          <w:rFonts w:ascii="Arial" w:eastAsia="黑体" w:hAnsi="Arial" w:cs="Arial"/>
          <w:color w:val="000000"/>
          <w:szCs w:val="21"/>
        </w:rPr>
        <w:t>岩</w:t>
      </w:r>
      <w:r>
        <w:rPr>
          <w:rFonts w:ascii="Arial" w:eastAsia="黑体" w:hAnsi="Arial" w:cs="Arial"/>
          <w:color w:val="000000"/>
          <w:szCs w:val="21"/>
        </w:rPr>
        <w:t>(</w:t>
      </w:r>
      <w:r>
        <w:rPr>
          <w:rFonts w:ascii="Arial" w:eastAsia="黑体" w:hAnsi="Arial" w:cs="Arial"/>
          <w:color w:val="000000"/>
          <w:szCs w:val="21"/>
        </w:rPr>
        <w:t>土</w:t>
      </w:r>
      <w:r>
        <w:rPr>
          <w:rFonts w:ascii="Arial" w:eastAsia="黑体" w:hAnsi="Arial" w:cs="Arial"/>
          <w:color w:val="000000"/>
          <w:szCs w:val="21"/>
        </w:rPr>
        <w:t>)-</w:t>
      </w:r>
      <w:r>
        <w:rPr>
          <w:rFonts w:ascii="Arial" w:eastAsia="黑体" w:hAnsi="Arial" w:cs="Arial"/>
          <w:color w:val="000000"/>
          <w:szCs w:val="21"/>
        </w:rPr>
        <w:t>气</w:t>
      </w:r>
      <w:r>
        <w:rPr>
          <w:rFonts w:ascii="Arial" w:eastAsia="黑体" w:hAnsi="Arial" w:cs="Arial"/>
          <w:color w:val="000000"/>
          <w:szCs w:val="21"/>
        </w:rPr>
        <w:t>-</w:t>
      </w:r>
      <w:r>
        <w:rPr>
          <w:rFonts w:ascii="Arial" w:eastAsia="黑体" w:hAnsi="Arial" w:cs="Arial"/>
          <w:color w:val="000000"/>
          <w:szCs w:val="21"/>
        </w:rPr>
        <w:t>生相互作用的</w:t>
      </w:r>
      <w:r>
        <w:rPr>
          <w:rFonts w:ascii="Arial" w:eastAsia="黑体" w:hAnsi="Arial" w:cs="Arial"/>
          <w:color w:val="000000"/>
          <w:szCs w:val="21"/>
        </w:rPr>
        <w:t>“</w:t>
      </w:r>
      <w:r>
        <w:rPr>
          <w:rFonts w:ascii="Arial" w:eastAsia="黑体" w:hAnsi="Arial" w:cs="Arial"/>
          <w:color w:val="000000"/>
          <w:szCs w:val="21"/>
        </w:rPr>
        <w:t>碳酸盐风化碳汇学说</w:t>
      </w:r>
      <w:r>
        <w:rPr>
          <w:rFonts w:ascii="Arial" w:eastAsia="黑体" w:hAnsi="Arial" w:cs="Arial"/>
          <w:color w:val="000000"/>
          <w:szCs w:val="21"/>
        </w:rPr>
        <w:t>”</w:t>
      </w:r>
      <w:r>
        <w:rPr>
          <w:rFonts w:ascii="Arial" w:hAnsi="Arial" w:cs="Arial"/>
          <w:color w:val="000000"/>
          <w:szCs w:val="21"/>
        </w:rPr>
        <w:t>，即综合考虑碳酸盐溶解、全球水循环和水生光合</w:t>
      </w:r>
      <w:r>
        <w:rPr>
          <w:rFonts w:ascii="Arial" w:hAnsi="Arial" w:cs="Arial" w:hint="eastAsia"/>
          <w:color w:val="000000"/>
          <w:szCs w:val="21"/>
        </w:rPr>
        <w:t>(</w:t>
      </w:r>
      <w:r>
        <w:rPr>
          <w:rFonts w:ascii="Arial" w:hAnsi="Arial" w:cs="Arial"/>
          <w:color w:val="000000"/>
          <w:szCs w:val="21"/>
        </w:rPr>
        <w:t>AP-Aquatic Photosynthesis)</w:t>
      </w:r>
      <w:r>
        <w:rPr>
          <w:rFonts w:ascii="Arial" w:hAnsi="Arial" w:cs="Arial"/>
          <w:color w:val="000000"/>
          <w:szCs w:val="21"/>
        </w:rPr>
        <w:t>的共同作用</w:t>
      </w:r>
      <w:r>
        <w:rPr>
          <w:rFonts w:ascii="Arial" w:hAnsi="Arial" w:cs="Arial" w:hint="eastAsia"/>
          <w:color w:val="000000"/>
          <w:szCs w:val="21"/>
        </w:rPr>
        <w:t>：</w:t>
      </w:r>
    </w:p>
    <w:p w:rsidR="007A5A22" w:rsidRDefault="007A5A22" w:rsidP="007A5A22">
      <w:pPr>
        <w:snapToGrid w:val="0"/>
        <w:spacing w:line="288" w:lineRule="auto"/>
        <w:rPr>
          <w:rFonts w:ascii="Arial" w:hAnsi="Arial" w:cs="Arial"/>
          <w:b/>
          <w:bCs/>
          <w:color w:val="0000CC"/>
          <w:szCs w:val="21"/>
        </w:rPr>
      </w:pPr>
      <w:r>
        <w:rPr>
          <w:rFonts w:ascii="Arial" w:hAnsi="Arial" w:cs="Arial"/>
          <w:b/>
          <w:bCs/>
          <w:color w:val="0000CC"/>
          <w:szCs w:val="21"/>
        </w:rPr>
        <w:lastRenderedPageBreak/>
        <w:t>CaCO</w:t>
      </w:r>
      <w:r>
        <w:rPr>
          <w:rFonts w:ascii="Arial" w:hAnsi="Arial" w:cs="Arial"/>
          <w:b/>
          <w:bCs/>
          <w:color w:val="0000CC"/>
          <w:szCs w:val="21"/>
          <w:vertAlign w:val="subscript"/>
        </w:rPr>
        <w:t>3</w:t>
      </w:r>
      <w:r>
        <w:rPr>
          <w:rFonts w:ascii="Arial" w:hAnsi="Arial" w:cs="Arial"/>
          <w:b/>
          <w:bCs/>
          <w:color w:val="0000CC"/>
          <w:szCs w:val="21"/>
        </w:rPr>
        <w:t>+CO</w:t>
      </w:r>
      <w:r>
        <w:rPr>
          <w:rFonts w:ascii="Arial" w:hAnsi="Arial" w:cs="Arial"/>
          <w:b/>
          <w:bCs/>
          <w:color w:val="0000CC"/>
          <w:szCs w:val="21"/>
          <w:vertAlign w:val="subscript"/>
        </w:rPr>
        <w:t>2</w:t>
      </w:r>
      <w:r>
        <w:rPr>
          <w:rFonts w:ascii="Arial" w:hAnsi="Arial" w:cs="Arial"/>
          <w:b/>
          <w:bCs/>
          <w:color w:val="0000CC"/>
          <w:szCs w:val="21"/>
        </w:rPr>
        <w:t>+H</w:t>
      </w:r>
      <w:r>
        <w:rPr>
          <w:rFonts w:ascii="Arial" w:hAnsi="Arial" w:cs="Arial"/>
          <w:b/>
          <w:bCs/>
          <w:color w:val="0000CC"/>
          <w:szCs w:val="21"/>
          <w:vertAlign w:val="subscript"/>
        </w:rPr>
        <w:t>2</w:t>
      </w:r>
      <w:r>
        <w:rPr>
          <w:rFonts w:ascii="Arial" w:hAnsi="Arial" w:cs="Arial"/>
          <w:b/>
          <w:bCs/>
          <w:color w:val="0000CC"/>
          <w:szCs w:val="21"/>
        </w:rPr>
        <w:t>O</w:t>
      </w:r>
      <w:r>
        <w:rPr>
          <w:rFonts w:ascii="Arial" w:hAnsi="Arial" w:cs="Arial"/>
          <w:b/>
          <w:bCs/>
          <w:color w:val="0000CC"/>
          <w:szCs w:val="21"/>
        </w:rPr>
        <w:sym w:font="Symbol" w:char="F0DE"/>
      </w:r>
      <w:r>
        <w:rPr>
          <w:rFonts w:ascii="Arial" w:hAnsi="Arial" w:cs="Arial" w:hint="eastAsia"/>
          <w:b/>
          <w:bCs/>
          <w:color w:val="0000CC"/>
          <w:szCs w:val="21"/>
        </w:rPr>
        <w:t>C</w:t>
      </w:r>
      <w:r>
        <w:rPr>
          <w:rFonts w:ascii="Arial" w:hAnsi="Arial" w:cs="Arial"/>
          <w:b/>
          <w:bCs/>
          <w:color w:val="0000CC"/>
          <w:szCs w:val="21"/>
        </w:rPr>
        <w:t>a</w:t>
      </w:r>
      <w:r>
        <w:rPr>
          <w:rFonts w:ascii="Arial" w:hAnsi="Arial" w:cs="Arial"/>
          <w:b/>
          <w:bCs/>
          <w:color w:val="0000CC"/>
          <w:szCs w:val="21"/>
          <w:vertAlign w:val="superscript"/>
        </w:rPr>
        <w:t>2+</w:t>
      </w:r>
      <w:r>
        <w:rPr>
          <w:rFonts w:ascii="Arial" w:hAnsi="Arial" w:cs="Arial"/>
          <w:b/>
          <w:bCs/>
          <w:color w:val="0000CC"/>
          <w:szCs w:val="21"/>
        </w:rPr>
        <w:t>+</w:t>
      </w:r>
      <w:r>
        <w:rPr>
          <w:rFonts w:ascii="Arial" w:hAnsi="Arial" w:cs="Arial" w:hint="eastAsia"/>
          <w:b/>
          <w:bCs/>
          <w:color w:val="0000CC"/>
          <w:szCs w:val="21"/>
        </w:rPr>
        <w:t>2HCO</w:t>
      </w:r>
      <w:r>
        <w:rPr>
          <w:rFonts w:ascii="Arial" w:hAnsi="Arial" w:cs="Arial" w:hint="eastAsia"/>
          <w:b/>
          <w:bCs/>
          <w:color w:val="0000CC"/>
          <w:szCs w:val="21"/>
          <w:vertAlign w:val="subscript"/>
        </w:rPr>
        <w:t>3</w:t>
      </w:r>
      <w:r>
        <w:rPr>
          <w:rFonts w:ascii="Arial" w:hAnsi="Arial" w:cs="Arial" w:hint="eastAsia"/>
          <w:b/>
          <w:bCs/>
          <w:color w:val="0000CC"/>
          <w:szCs w:val="21"/>
          <w:vertAlign w:val="superscript"/>
        </w:rPr>
        <w:t>-</w:t>
      </w:r>
      <w:r>
        <w:rPr>
          <w:rFonts w:ascii="Arial" w:hAnsi="Arial" w:cs="Arial"/>
          <w:b/>
          <w:bCs/>
          <w:color w:val="0000CC"/>
          <w:szCs w:val="21"/>
          <w:vertAlign w:val="superscript"/>
        </w:rPr>
        <w:t xml:space="preserve"> </w:t>
      </w:r>
      <m:oMath>
        <m:box>
          <m:boxPr>
            <m:opEmu m:val="1"/>
            <m:ctrlPr>
              <w:rPr>
                <w:rFonts w:ascii="Cambria Math" w:hAnsi="Cambria Math" w:cs="Arial"/>
                <w:b/>
                <w:bCs/>
                <w:iCs/>
                <w:color w:val="0000CC"/>
                <w:szCs w:val="21"/>
              </w:rPr>
            </m:ctrlPr>
          </m:boxPr>
          <m:e>
            <m:groupChr>
              <m:groupChrPr>
                <m:chr m:val="⇒"/>
                <m:vertJc m:val="bot"/>
                <m:ctrlPr>
                  <w:rPr>
                    <w:rFonts w:ascii="Cambria Math" w:hAnsi="Cambria Math" w:cs="Arial"/>
                    <w:b/>
                    <w:bCs/>
                    <w:iCs/>
                    <w:color w:val="0000CC"/>
                    <w:szCs w:val="21"/>
                  </w:rPr>
                </m:ctrlPr>
              </m:groupChrPr>
              <m:e>
                <m:r>
                  <m:rPr>
                    <m:sty m:val="b"/>
                  </m:rPr>
                  <w:rPr>
                    <w:rFonts w:ascii="Cambria Math" w:hAnsi="Cambria Math" w:cs="Arial" w:hint="eastAsia"/>
                    <w:color w:val="0000CC"/>
                    <w:szCs w:val="21"/>
                  </w:rPr>
                  <m:t>A</m:t>
                </m:r>
                <m:r>
                  <m:rPr>
                    <m:sty m:val="b"/>
                  </m:rPr>
                  <w:rPr>
                    <w:rFonts w:ascii="Cambria Math" w:hAnsi="Cambria Math" w:cs="Arial"/>
                    <w:color w:val="0000CC"/>
                    <w:szCs w:val="21"/>
                  </w:rPr>
                  <m:t>P</m:t>
                </m:r>
              </m:e>
            </m:groupChr>
          </m:e>
        </m:box>
      </m:oMath>
      <w:r>
        <w:rPr>
          <w:rFonts w:ascii="Arial" w:hAnsi="Arial" w:cs="Arial" w:hint="eastAsia"/>
          <w:b/>
          <w:bCs/>
          <w:color w:val="0000CC"/>
          <w:szCs w:val="21"/>
        </w:rPr>
        <w:t xml:space="preserve"> </w:t>
      </w:r>
      <w:r>
        <w:rPr>
          <w:rFonts w:ascii="Arial" w:hAnsi="Arial" w:cs="Arial"/>
          <w:b/>
          <w:bCs/>
          <w:color w:val="0000CC"/>
          <w:szCs w:val="21"/>
        </w:rPr>
        <w:t>CaCO</w:t>
      </w:r>
      <w:r>
        <w:rPr>
          <w:rFonts w:ascii="Arial" w:hAnsi="Arial" w:cs="Arial"/>
          <w:b/>
          <w:bCs/>
          <w:color w:val="0000CC"/>
          <w:szCs w:val="21"/>
          <w:vertAlign w:val="subscript"/>
        </w:rPr>
        <w:t>3</w:t>
      </w:r>
      <w:r>
        <w:rPr>
          <w:rFonts w:ascii="Arial" w:hAnsi="Arial" w:cs="Arial"/>
          <w:b/>
          <w:bCs/>
          <w:color w:val="0000CC"/>
          <w:szCs w:val="21"/>
        </w:rPr>
        <w:t>+</w:t>
      </w:r>
      <w:r>
        <w:rPr>
          <w:rFonts w:ascii="Arial" w:hAnsi="Arial" w:cs="Arial" w:hint="eastAsia"/>
          <w:b/>
          <w:bCs/>
          <w:color w:val="0000CC"/>
          <w:szCs w:val="21"/>
        </w:rPr>
        <w:t>x</w:t>
      </w:r>
      <w:r>
        <w:rPr>
          <w:rFonts w:ascii="Arial" w:hAnsi="Arial" w:cs="Arial"/>
          <w:b/>
          <w:bCs/>
          <w:color w:val="0000CC"/>
          <w:szCs w:val="21"/>
        </w:rPr>
        <w:t>(CO</w:t>
      </w:r>
      <w:r>
        <w:rPr>
          <w:rFonts w:ascii="Arial" w:hAnsi="Arial" w:cs="Arial"/>
          <w:b/>
          <w:bCs/>
          <w:color w:val="0000CC"/>
          <w:szCs w:val="21"/>
          <w:vertAlign w:val="subscript"/>
        </w:rPr>
        <w:t>2</w:t>
      </w:r>
      <w:r>
        <w:rPr>
          <w:rFonts w:ascii="Arial" w:hAnsi="Arial" w:cs="Arial"/>
          <w:b/>
          <w:bCs/>
          <w:color w:val="0000CC"/>
          <w:szCs w:val="21"/>
        </w:rPr>
        <w:t>+H</w:t>
      </w:r>
      <w:r>
        <w:rPr>
          <w:rFonts w:ascii="Arial" w:hAnsi="Arial" w:cs="Arial"/>
          <w:b/>
          <w:bCs/>
          <w:color w:val="0000CC"/>
          <w:szCs w:val="21"/>
          <w:vertAlign w:val="subscript"/>
        </w:rPr>
        <w:t>2</w:t>
      </w:r>
      <w:r>
        <w:rPr>
          <w:rFonts w:ascii="Arial" w:hAnsi="Arial" w:cs="Arial"/>
          <w:b/>
          <w:bCs/>
          <w:color w:val="0000CC"/>
          <w:szCs w:val="21"/>
        </w:rPr>
        <w:t>O)+(1-x)(CH</w:t>
      </w:r>
      <w:r>
        <w:rPr>
          <w:rFonts w:ascii="Arial" w:hAnsi="Arial" w:cs="Arial"/>
          <w:b/>
          <w:bCs/>
          <w:color w:val="0000CC"/>
          <w:szCs w:val="21"/>
          <w:vertAlign w:val="subscript"/>
        </w:rPr>
        <w:t>2</w:t>
      </w:r>
      <w:r>
        <w:rPr>
          <w:rFonts w:ascii="Arial" w:hAnsi="Arial" w:cs="Arial"/>
          <w:b/>
          <w:bCs/>
          <w:color w:val="0000CC"/>
          <w:szCs w:val="21"/>
        </w:rPr>
        <w:t>O</w:t>
      </w:r>
      <w:r>
        <w:rPr>
          <w:rFonts w:ascii="Arial" w:eastAsia="黑体" w:hAnsi="Arial" w:cs="Arial" w:hint="eastAsia"/>
          <w:b/>
          <w:bCs/>
          <w:color w:val="0000CC"/>
          <w:szCs w:val="21"/>
        </w:rPr>
        <w:t>(</w:t>
      </w:r>
      <w:r>
        <w:rPr>
          <w:rFonts w:ascii="Arial" w:eastAsia="黑体" w:hAnsi="Arial" w:cs="Arial" w:hint="eastAsia"/>
          <w:b/>
          <w:bCs/>
          <w:color w:val="0000CC"/>
          <w:szCs w:val="21"/>
        </w:rPr>
        <w:t>大气碳汇</w:t>
      </w:r>
      <w:r>
        <w:rPr>
          <w:rFonts w:ascii="Arial" w:eastAsia="黑体" w:hAnsi="Arial" w:cs="Arial"/>
          <w:b/>
          <w:bCs/>
          <w:color w:val="0000CC"/>
          <w:szCs w:val="21"/>
        </w:rPr>
        <w:t>)</w:t>
      </w:r>
      <w:r>
        <w:rPr>
          <w:rFonts w:ascii="Arial" w:hAnsi="Arial" w:cs="Arial"/>
          <w:b/>
          <w:bCs/>
          <w:color w:val="0000CC"/>
          <w:szCs w:val="21"/>
        </w:rPr>
        <w:t>+O</w:t>
      </w:r>
      <w:r>
        <w:rPr>
          <w:rFonts w:ascii="Arial" w:hAnsi="Arial" w:cs="Arial"/>
          <w:b/>
          <w:bCs/>
          <w:color w:val="0000CC"/>
          <w:szCs w:val="21"/>
          <w:vertAlign w:val="subscript"/>
        </w:rPr>
        <w:t>2</w:t>
      </w:r>
      <w:r>
        <w:rPr>
          <w:rFonts w:ascii="Arial" w:hAnsi="Arial" w:cs="Arial"/>
          <w:b/>
          <w:bCs/>
          <w:color w:val="0000CC"/>
          <w:szCs w:val="21"/>
        </w:rPr>
        <w:t xml:space="preserve">) </w:t>
      </w:r>
    </w:p>
    <w:p w:rsidR="007A5A22" w:rsidRDefault="007A5A22" w:rsidP="007A5A22">
      <w:pPr>
        <w:snapToGrid w:val="0"/>
        <w:spacing w:line="288" w:lineRule="auto"/>
        <w:ind w:firstLine="420"/>
        <w:rPr>
          <w:rFonts w:ascii="Arial" w:hAnsi="Arial" w:cs="Arial"/>
          <w:color w:val="000000"/>
          <w:szCs w:val="21"/>
        </w:rPr>
      </w:pPr>
      <w:r>
        <w:rPr>
          <w:rFonts w:ascii="Arial" w:hAnsi="Arial" w:cs="Arial"/>
          <w:color w:val="000000"/>
          <w:szCs w:val="21"/>
        </w:rPr>
        <w:t>相关成果发表在国内顶级核心期刊</w:t>
      </w:r>
      <w:r>
        <w:rPr>
          <w:rFonts w:ascii="Arial" w:hAnsi="Arial" w:cs="Arial"/>
          <w:color w:val="0000CC"/>
          <w:szCs w:val="21"/>
        </w:rPr>
        <w:t>&lt;&lt;</w:t>
      </w:r>
      <w:r>
        <w:rPr>
          <w:rFonts w:ascii="黑体" w:eastAsia="黑体" w:hAnsi="黑体" w:cs="Arial"/>
          <w:b/>
          <w:bCs/>
          <w:color w:val="0000CC"/>
          <w:szCs w:val="21"/>
        </w:rPr>
        <w:t>科学通报</w:t>
      </w:r>
      <w:r>
        <w:rPr>
          <w:rFonts w:ascii="Arial" w:hAnsi="Arial" w:cs="Arial"/>
          <w:color w:val="0000CC"/>
          <w:szCs w:val="21"/>
        </w:rPr>
        <w:t>&gt;&gt;(</w:t>
      </w:r>
      <w:r>
        <w:rPr>
          <w:rFonts w:ascii="Arial" w:hAnsi="Arial" w:cs="Arial"/>
          <w:b/>
          <w:color w:val="0000CC"/>
          <w:szCs w:val="21"/>
        </w:rPr>
        <w:t>2007-</w:t>
      </w:r>
      <w:r>
        <w:rPr>
          <w:rFonts w:ascii="Arial" w:hAnsi="Arial" w:cs="Arial"/>
          <w:b/>
          <w:color w:val="0000CC"/>
          <w:szCs w:val="21"/>
        </w:rPr>
        <w:t>代表性论文</w:t>
      </w:r>
      <w:r>
        <w:rPr>
          <w:rFonts w:ascii="Arial" w:hAnsi="Arial" w:cs="Arial" w:hint="eastAsia"/>
          <w:b/>
          <w:color w:val="0000CC"/>
          <w:szCs w:val="21"/>
        </w:rPr>
        <w:t>3</w:t>
      </w:r>
      <w:r>
        <w:rPr>
          <w:rFonts w:ascii="Arial" w:hAnsi="Arial" w:cs="Arial"/>
          <w:color w:val="0000CC"/>
          <w:szCs w:val="21"/>
        </w:rPr>
        <w:t>)</w:t>
      </w:r>
      <w:r>
        <w:rPr>
          <w:rFonts w:ascii="Arial" w:hAnsi="Arial" w:cs="Arial"/>
          <w:color w:val="000000"/>
          <w:szCs w:val="21"/>
        </w:rPr>
        <w:t>和国际地学顶级</w:t>
      </w:r>
      <w:r>
        <w:rPr>
          <w:rFonts w:ascii="Arial" w:hAnsi="Arial" w:cs="Arial"/>
          <w:color w:val="000000"/>
          <w:szCs w:val="21"/>
        </w:rPr>
        <w:t>SCI</w:t>
      </w:r>
      <w:r>
        <w:rPr>
          <w:rFonts w:ascii="Arial" w:hAnsi="Arial" w:cs="Arial"/>
          <w:color w:val="000000"/>
          <w:szCs w:val="21"/>
        </w:rPr>
        <w:t>一区期刊</w:t>
      </w:r>
      <w:r>
        <w:rPr>
          <w:rFonts w:ascii="Arial" w:hAnsi="Arial" w:cs="Arial"/>
          <w:b/>
          <w:bCs/>
          <w:i/>
          <w:iCs/>
          <w:color w:val="0000CC"/>
          <w:szCs w:val="21"/>
        </w:rPr>
        <w:t>Earth-Science Reviews</w:t>
      </w:r>
      <w:r>
        <w:rPr>
          <w:rFonts w:ascii="Arial" w:hAnsi="Arial" w:cs="Arial" w:hint="eastAsia"/>
          <w:b/>
          <w:bCs/>
          <w:i/>
          <w:iCs/>
          <w:color w:val="0000CC"/>
          <w:szCs w:val="21"/>
        </w:rPr>
        <w:t xml:space="preserve"> </w:t>
      </w:r>
      <w:r>
        <w:rPr>
          <w:rFonts w:ascii="Arial" w:hAnsi="Arial" w:cs="Arial" w:hint="eastAsia"/>
          <w:color w:val="0000CC"/>
          <w:szCs w:val="21"/>
        </w:rPr>
        <w:t>(</w:t>
      </w:r>
      <w:r>
        <w:rPr>
          <w:rFonts w:ascii="Arial" w:hAnsi="Arial" w:cs="Arial"/>
          <w:b/>
          <w:color w:val="0000CC"/>
          <w:szCs w:val="21"/>
        </w:rPr>
        <w:t>2010-</w:t>
      </w:r>
      <w:r>
        <w:rPr>
          <w:rFonts w:ascii="Arial" w:hAnsi="Arial" w:cs="Arial"/>
          <w:b/>
          <w:color w:val="0000CC"/>
          <w:szCs w:val="21"/>
        </w:rPr>
        <w:t>代表性论文</w:t>
      </w:r>
      <w:r>
        <w:rPr>
          <w:rFonts w:ascii="Arial" w:hAnsi="Arial" w:cs="Arial" w:hint="eastAsia"/>
          <w:b/>
          <w:color w:val="0000CC"/>
          <w:szCs w:val="21"/>
        </w:rPr>
        <w:t>4</w:t>
      </w:r>
      <w:r>
        <w:rPr>
          <w:rFonts w:ascii="Arial" w:hAnsi="Arial" w:cs="Arial" w:hint="eastAsia"/>
          <w:color w:val="0000CC"/>
          <w:szCs w:val="21"/>
        </w:rPr>
        <w:t>)</w:t>
      </w:r>
      <w:r>
        <w:rPr>
          <w:rFonts w:ascii="Arial" w:hAnsi="Arial" w:cs="Arial"/>
          <w:color w:val="000000"/>
          <w:szCs w:val="21"/>
        </w:rPr>
        <w:t>等。前文入选</w:t>
      </w:r>
      <w:r>
        <w:rPr>
          <w:rFonts w:ascii="Arial" w:hAnsi="Arial" w:cs="Arial"/>
          <w:color w:val="000000"/>
          <w:szCs w:val="21"/>
        </w:rPr>
        <w:t>“</w:t>
      </w:r>
      <w:r>
        <w:rPr>
          <w:rFonts w:ascii="黑体" w:eastAsia="黑体" w:hAnsi="黑体" w:cs="Arial"/>
          <w:b/>
          <w:bCs/>
          <w:color w:val="000000"/>
          <w:szCs w:val="21"/>
        </w:rPr>
        <w:t>2007年度中国基础研究十大新闻</w:t>
      </w:r>
      <w:r>
        <w:rPr>
          <w:rFonts w:ascii="Arial" w:hAnsi="Arial" w:cs="Arial"/>
          <w:color w:val="000000"/>
          <w:szCs w:val="21"/>
        </w:rPr>
        <w:t>”</w:t>
      </w:r>
      <w:r>
        <w:rPr>
          <w:rFonts w:ascii="Arial" w:hAnsi="Arial" w:cs="Arial" w:hint="eastAsia"/>
          <w:color w:val="000000"/>
          <w:szCs w:val="21"/>
        </w:rPr>
        <w:t>；</w:t>
      </w:r>
      <w:r>
        <w:rPr>
          <w:rFonts w:ascii="Arial" w:hAnsi="Arial" w:cs="Arial"/>
          <w:color w:val="000000"/>
          <w:szCs w:val="21"/>
        </w:rPr>
        <w:t>后文</w:t>
      </w:r>
      <w:r>
        <w:rPr>
          <w:rFonts w:ascii="Arial" w:hAnsi="Arial" w:cs="Arial"/>
          <w:bCs/>
          <w:color w:val="000000"/>
          <w:szCs w:val="21"/>
        </w:rPr>
        <w:t>在</w:t>
      </w:r>
      <w:r>
        <w:rPr>
          <w:rFonts w:ascii="Arial" w:hAnsi="Arial" w:cs="Arial"/>
          <w:bCs/>
          <w:color w:val="000000"/>
          <w:szCs w:val="21"/>
        </w:rPr>
        <w:t>2010</w:t>
      </w:r>
      <w:r>
        <w:rPr>
          <w:rFonts w:ascii="Arial" w:hAnsi="Arial" w:cs="Arial"/>
          <w:bCs/>
          <w:color w:val="000000"/>
          <w:szCs w:val="21"/>
        </w:rPr>
        <w:t>年</w:t>
      </w:r>
      <w:r>
        <w:rPr>
          <w:rFonts w:ascii="Arial" w:hAnsi="Arial" w:cs="Arial"/>
          <w:bCs/>
          <w:color w:val="000000"/>
          <w:szCs w:val="21"/>
        </w:rPr>
        <w:t>4-6</w:t>
      </w:r>
      <w:r>
        <w:rPr>
          <w:rFonts w:ascii="Arial" w:hAnsi="Arial" w:cs="Arial"/>
          <w:bCs/>
          <w:color w:val="000000"/>
          <w:szCs w:val="21"/>
        </w:rPr>
        <w:t>月间该期刊顶级</w:t>
      </w:r>
      <w:r>
        <w:rPr>
          <w:rFonts w:ascii="Arial" w:hAnsi="Arial" w:cs="Arial"/>
          <w:bCs/>
          <w:color w:val="000000"/>
          <w:szCs w:val="21"/>
        </w:rPr>
        <w:t>25</w:t>
      </w:r>
      <w:r>
        <w:rPr>
          <w:rFonts w:ascii="Arial" w:hAnsi="Arial" w:cs="Arial"/>
          <w:bCs/>
          <w:color w:val="000000"/>
          <w:szCs w:val="21"/>
        </w:rPr>
        <w:t>篇热点论文中排名第</w:t>
      </w:r>
      <w:r>
        <w:rPr>
          <w:rFonts w:ascii="Arial" w:hAnsi="Arial" w:cs="Arial"/>
          <w:bCs/>
          <w:color w:val="000000"/>
          <w:szCs w:val="21"/>
        </w:rPr>
        <w:t>2</w:t>
      </w:r>
      <w:r>
        <w:rPr>
          <w:rFonts w:ascii="Arial" w:hAnsi="Arial" w:cs="Arial"/>
          <w:bCs/>
          <w:color w:val="000000"/>
          <w:szCs w:val="21"/>
        </w:rPr>
        <w:t>，受到国际同行的广泛关注，</w:t>
      </w:r>
      <w:r>
        <w:rPr>
          <w:rFonts w:ascii="Arial" w:hAnsi="Arial" w:cs="Arial"/>
          <w:color w:val="000000"/>
          <w:szCs w:val="21"/>
        </w:rPr>
        <w:t>目前已被他人引用</w:t>
      </w:r>
      <w:r w:rsidR="00937940">
        <w:rPr>
          <w:rFonts w:ascii="Arial" w:hAnsi="Arial" w:cs="Arial"/>
          <w:color w:val="000000"/>
          <w:szCs w:val="21"/>
        </w:rPr>
        <w:t>191</w:t>
      </w:r>
      <w:r>
        <w:rPr>
          <w:rFonts w:ascii="Arial" w:hAnsi="Arial" w:cs="Arial"/>
          <w:color w:val="000000"/>
          <w:szCs w:val="21"/>
        </w:rPr>
        <w:t>次。有关专家认为相关研究对碳汇的理论计算作了示范，为寻找</w:t>
      </w:r>
      <w:r>
        <w:rPr>
          <w:rFonts w:ascii="Arial" w:hAnsi="Arial" w:cs="Arial" w:hint="eastAsia"/>
          <w:color w:val="000000"/>
          <w:szCs w:val="21"/>
        </w:rPr>
        <w:t>“全球</w:t>
      </w:r>
      <w:r>
        <w:rPr>
          <w:rFonts w:ascii="Arial" w:hAnsi="Arial" w:cs="Arial"/>
          <w:color w:val="000000"/>
          <w:szCs w:val="21"/>
        </w:rPr>
        <w:t>遗失碳汇</w:t>
      </w:r>
      <w:r>
        <w:rPr>
          <w:rFonts w:ascii="Arial" w:hAnsi="Arial" w:cs="Arial" w:hint="eastAsia"/>
          <w:color w:val="000000"/>
          <w:szCs w:val="21"/>
        </w:rPr>
        <w:t>”</w:t>
      </w:r>
      <w:r>
        <w:rPr>
          <w:rFonts w:ascii="Arial" w:hAnsi="Arial" w:cs="Arial"/>
          <w:color w:val="000000"/>
          <w:szCs w:val="21"/>
        </w:rPr>
        <w:t>提出了一个新的方向和新的估算方法，将会影响到全球变化研究依据的数据，因而具有重要的理论意义和实用价值</w:t>
      </w:r>
      <w:r>
        <w:rPr>
          <w:rFonts w:ascii="Arial" w:hAnsi="Arial" w:cs="Arial" w:hint="eastAsia"/>
          <w:color w:val="000000"/>
          <w:szCs w:val="21"/>
        </w:rPr>
        <w:t>(</w:t>
      </w:r>
      <w:r>
        <w:rPr>
          <w:rFonts w:ascii="Arial" w:hAnsi="Arial" w:cs="Arial" w:hint="eastAsia"/>
          <w:szCs w:val="21"/>
        </w:rPr>
        <w:t>见其它附件</w:t>
      </w:r>
      <w:r>
        <w:rPr>
          <w:rFonts w:ascii="Arial" w:hAnsi="Arial" w:cs="Arial"/>
          <w:szCs w:val="21"/>
        </w:rPr>
        <w:t>6)</w:t>
      </w:r>
      <w:r>
        <w:rPr>
          <w:rFonts w:ascii="Arial" w:hAnsi="Arial" w:cs="Arial"/>
          <w:color w:val="000000"/>
          <w:szCs w:val="21"/>
        </w:rPr>
        <w:t>。</w:t>
      </w:r>
    </w:p>
    <w:p w:rsidR="007A5A22" w:rsidRDefault="007A5A22" w:rsidP="007A5A22">
      <w:pPr>
        <w:snapToGrid w:val="0"/>
        <w:spacing w:line="288" w:lineRule="auto"/>
        <w:ind w:firstLine="420"/>
        <w:rPr>
          <w:rFonts w:ascii="Arial" w:hAnsi="Arial" w:cs="Arial"/>
          <w:bCs/>
          <w:color w:val="000000"/>
          <w:szCs w:val="21"/>
        </w:rPr>
      </w:pPr>
      <w:r>
        <w:rPr>
          <w:rFonts w:ascii="Arial" w:hAnsi="Arial" w:cs="Arial"/>
          <w:color w:val="000000"/>
          <w:szCs w:val="21"/>
        </w:rPr>
        <w:t xml:space="preserve">(2) </w:t>
      </w:r>
      <w:r>
        <w:rPr>
          <w:rFonts w:ascii="Arial" w:hAnsi="Arial" w:cs="Arial"/>
          <w:color w:val="000000"/>
          <w:szCs w:val="21"/>
        </w:rPr>
        <w:t>研究发现自水生光合生物出现以来的</w:t>
      </w:r>
      <w:r>
        <w:rPr>
          <w:rFonts w:ascii="Arial" w:eastAsia="黑体" w:hAnsi="Arial" w:cs="Arial"/>
          <w:color w:val="000000"/>
          <w:szCs w:val="21"/>
        </w:rPr>
        <w:t>任何时间尺度上碳酸盐风化碳汇可能都大于硅酸盐风化碳汇</w:t>
      </w:r>
      <w:r>
        <w:rPr>
          <w:rFonts w:ascii="Arial" w:hAnsi="Arial" w:cs="Arial"/>
          <w:color w:val="000000"/>
          <w:szCs w:val="21"/>
        </w:rPr>
        <w:t>。相关成果发表在</w:t>
      </w:r>
      <w:r>
        <w:rPr>
          <w:rFonts w:ascii="Arial" w:hAnsi="Arial" w:cs="Arial"/>
          <w:b/>
          <w:bCs/>
          <w:i/>
          <w:iCs/>
          <w:color w:val="0000CC"/>
          <w:szCs w:val="21"/>
        </w:rPr>
        <w:t>Applied Geochemistry</w:t>
      </w:r>
      <w:r>
        <w:rPr>
          <w:rFonts w:ascii="Arial" w:hAnsi="Arial" w:cs="Arial"/>
          <w:bCs/>
          <w:color w:val="0000CC"/>
          <w:szCs w:val="21"/>
        </w:rPr>
        <w:t xml:space="preserve"> (</w:t>
      </w:r>
      <w:r>
        <w:rPr>
          <w:rFonts w:ascii="Arial" w:hAnsi="Arial" w:cs="Arial"/>
          <w:b/>
          <w:color w:val="0000CC"/>
          <w:szCs w:val="21"/>
        </w:rPr>
        <w:t>2011-</w:t>
      </w:r>
      <w:r>
        <w:rPr>
          <w:rFonts w:ascii="Arial" w:hAnsi="Arial" w:cs="Arial"/>
          <w:b/>
          <w:color w:val="0000CC"/>
          <w:szCs w:val="21"/>
        </w:rPr>
        <w:t>代表性论文</w:t>
      </w:r>
      <w:r>
        <w:rPr>
          <w:rFonts w:ascii="Arial" w:hAnsi="Arial" w:cs="Arial" w:hint="eastAsia"/>
          <w:b/>
          <w:color w:val="0000CC"/>
          <w:szCs w:val="21"/>
        </w:rPr>
        <w:t>5</w:t>
      </w:r>
      <w:r>
        <w:rPr>
          <w:rFonts w:ascii="Arial" w:hAnsi="Arial" w:cs="Arial"/>
          <w:bCs/>
          <w:color w:val="0000CC"/>
          <w:szCs w:val="21"/>
        </w:rPr>
        <w:t>)</w:t>
      </w:r>
      <w:r>
        <w:rPr>
          <w:rFonts w:ascii="Arial" w:hAnsi="Arial" w:cs="Arial"/>
          <w:bCs/>
          <w:color w:val="000000"/>
          <w:szCs w:val="21"/>
        </w:rPr>
        <w:t xml:space="preserve">, </w:t>
      </w:r>
      <w:r w:rsidR="00696242">
        <w:rPr>
          <w:rFonts w:ascii="Arial" w:hAnsi="Arial" w:cs="Arial"/>
          <w:color w:val="000000"/>
          <w:szCs w:val="21"/>
        </w:rPr>
        <w:t>目前已被他人引用</w:t>
      </w:r>
      <w:r w:rsidR="00696242">
        <w:rPr>
          <w:rFonts w:ascii="Arial" w:hAnsi="Arial" w:cs="Arial"/>
          <w:color w:val="000000"/>
          <w:szCs w:val="21"/>
        </w:rPr>
        <w:t>7</w:t>
      </w:r>
      <w:r w:rsidR="00696242">
        <w:rPr>
          <w:rFonts w:ascii="Arial" w:hAnsi="Arial" w:cs="Arial"/>
          <w:color w:val="000000"/>
          <w:szCs w:val="21"/>
        </w:rPr>
        <w:t>1</w:t>
      </w:r>
      <w:r w:rsidR="00696242">
        <w:rPr>
          <w:rFonts w:ascii="Arial" w:hAnsi="Arial" w:cs="Arial"/>
          <w:color w:val="000000"/>
          <w:szCs w:val="21"/>
        </w:rPr>
        <w:t>次</w:t>
      </w:r>
      <w:r>
        <w:rPr>
          <w:rFonts w:ascii="Arial" w:hAnsi="Arial" w:cs="Arial" w:hint="eastAsia"/>
          <w:bCs/>
          <w:color w:val="000000"/>
          <w:szCs w:val="21"/>
        </w:rPr>
        <w:t>。</w:t>
      </w:r>
      <w:r>
        <w:rPr>
          <w:rFonts w:ascii="Arial" w:eastAsia="黑体" w:hAnsi="Arial" w:cs="Arial"/>
          <w:b/>
          <w:color w:val="000000"/>
          <w:szCs w:val="21"/>
        </w:rPr>
        <w:t>该文在</w:t>
      </w:r>
      <w:r>
        <w:rPr>
          <w:rFonts w:ascii="Arial" w:eastAsia="黑体" w:hAnsi="Arial" w:cs="Arial"/>
          <w:b/>
          <w:i/>
          <w:color w:val="000000"/>
          <w:szCs w:val="21"/>
        </w:rPr>
        <w:t>Science</w:t>
      </w:r>
      <w:r>
        <w:rPr>
          <w:rFonts w:ascii="Arial" w:eastAsia="黑体" w:hAnsi="Arial" w:cs="Arial"/>
          <w:b/>
          <w:color w:val="000000"/>
          <w:szCs w:val="21"/>
        </w:rPr>
        <w:t xml:space="preserve"> (335: 655, 2012)</w:t>
      </w:r>
      <w:r>
        <w:rPr>
          <w:rFonts w:ascii="Arial" w:eastAsia="黑体" w:hAnsi="Arial" w:cs="Arial"/>
          <w:b/>
          <w:color w:val="000000"/>
          <w:szCs w:val="21"/>
        </w:rPr>
        <w:t>上有关碳酸盐风化能否形成碳汇问题的争论中被有关研究者作为唯一的参考文献被引用</w:t>
      </w:r>
      <w:r>
        <w:rPr>
          <w:rFonts w:ascii="Arial" w:hAnsi="Arial" w:cs="Arial" w:hint="eastAsia"/>
          <w:color w:val="000000"/>
          <w:szCs w:val="21"/>
        </w:rPr>
        <w:t>(</w:t>
      </w:r>
      <w:r>
        <w:rPr>
          <w:rFonts w:ascii="Arial" w:hAnsi="Arial" w:cs="Arial" w:hint="eastAsia"/>
          <w:szCs w:val="21"/>
        </w:rPr>
        <w:t>见他引</w:t>
      </w:r>
      <w:r>
        <w:rPr>
          <w:rFonts w:ascii="Arial" w:hAnsi="Arial" w:cs="Arial"/>
          <w:szCs w:val="21"/>
        </w:rPr>
        <w:t>代表性论文</w:t>
      </w:r>
      <w:r>
        <w:rPr>
          <w:rFonts w:ascii="Arial" w:hAnsi="Arial" w:cs="Arial" w:hint="eastAsia"/>
          <w:szCs w:val="21"/>
        </w:rPr>
        <w:t>3</w:t>
      </w:r>
      <w:r>
        <w:rPr>
          <w:rFonts w:ascii="Arial" w:hAnsi="Arial" w:cs="Arial"/>
          <w:szCs w:val="21"/>
        </w:rPr>
        <w:t>)</w:t>
      </w:r>
      <w:r>
        <w:rPr>
          <w:rFonts w:ascii="Arial" w:hAnsi="Arial" w:cs="Arial"/>
          <w:bCs/>
          <w:color w:val="000000"/>
          <w:szCs w:val="21"/>
        </w:rPr>
        <w:t>。</w:t>
      </w:r>
    </w:p>
    <w:p w:rsidR="007A5A22" w:rsidRDefault="007A5A22" w:rsidP="007A5A22">
      <w:pPr>
        <w:snapToGrid w:val="0"/>
        <w:spacing w:line="288" w:lineRule="auto"/>
        <w:ind w:firstLine="420"/>
        <w:rPr>
          <w:rFonts w:ascii="Arial" w:hAnsi="Arial" w:cs="Arial"/>
          <w:color w:val="000000"/>
          <w:szCs w:val="21"/>
        </w:rPr>
      </w:pPr>
      <w:r>
        <w:rPr>
          <w:rFonts w:ascii="Arial" w:hAnsi="Arial" w:cs="Arial"/>
          <w:color w:val="000000"/>
          <w:szCs w:val="21"/>
        </w:rPr>
        <w:t xml:space="preserve">(3) </w:t>
      </w:r>
      <w:r>
        <w:rPr>
          <w:rFonts w:ascii="Arial" w:hAnsi="Arial" w:cs="Arial"/>
          <w:color w:val="000000"/>
          <w:szCs w:val="21"/>
        </w:rPr>
        <w:t>发现并揭示了</w:t>
      </w:r>
      <w:r>
        <w:rPr>
          <w:rFonts w:ascii="Arial" w:eastAsia="黑体" w:hAnsi="Arial" w:cs="Arial"/>
          <w:color w:val="000000"/>
          <w:szCs w:val="21"/>
        </w:rPr>
        <w:t>喀斯特碳汇变化主要受气候和土地利用驱动</w:t>
      </w:r>
      <w:r>
        <w:rPr>
          <w:rFonts w:ascii="Arial" w:hAnsi="Arial" w:cs="Arial"/>
          <w:color w:val="000000"/>
          <w:szCs w:val="21"/>
        </w:rPr>
        <w:t>，为全球变化下的喀斯特碳汇预测和现代碳循环模型的完善提供了重要的科学支撑。该</w:t>
      </w:r>
      <w:r>
        <w:rPr>
          <w:rFonts w:ascii="Arial" w:hAnsi="Arial" w:cs="Arial" w:hint="eastAsia"/>
          <w:color w:val="000000"/>
          <w:szCs w:val="21"/>
        </w:rPr>
        <w:t>系列</w:t>
      </w:r>
      <w:r>
        <w:rPr>
          <w:rFonts w:ascii="Arial" w:hAnsi="Arial" w:cs="Arial"/>
          <w:color w:val="000000"/>
          <w:szCs w:val="21"/>
        </w:rPr>
        <w:t>成果发表在</w:t>
      </w:r>
      <w:r>
        <w:rPr>
          <w:rFonts w:ascii="Arial" w:hAnsi="Arial" w:cs="Arial"/>
          <w:color w:val="000000"/>
          <w:szCs w:val="21"/>
        </w:rPr>
        <w:t>SCI</w:t>
      </w:r>
      <w:r>
        <w:rPr>
          <w:rFonts w:ascii="Arial" w:hAnsi="Arial" w:cs="Arial"/>
          <w:color w:val="000000"/>
          <w:szCs w:val="21"/>
        </w:rPr>
        <w:t>一区期刊</w:t>
      </w:r>
      <w:r>
        <w:rPr>
          <w:rFonts w:ascii="Arial" w:hAnsi="Arial" w:cs="Arial"/>
          <w:b/>
          <w:bCs/>
          <w:i/>
          <w:color w:val="000000"/>
          <w:szCs w:val="21"/>
        </w:rPr>
        <w:t>Journal of Hydrology</w:t>
      </w:r>
      <w:r>
        <w:rPr>
          <w:rFonts w:ascii="Arial" w:hAnsi="Arial" w:cs="Arial" w:hint="eastAsia"/>
          <w:color w:val="000000"/>
          <w:szCs w:val="21"/>
        </w:rPr>
        <w:t xml:space="preserve"> (</w:t>
      </w:r>
      <w:r>
        <w:rPr>
          <w:rFonts w:ascii="Arial" w:hAnsi="Arial" w:cs="Arial"/>
          <w:color w:val="000000"/>
          <w:szCs w:val="21"/>
        </w:rPr>
        <w:t>2010,</w:t>
      </w:r>
      <w:r>
        <w:rPr>
          <w:rFonts w:ascii="Arial" w:hAnsi="Arial" w:cs="Arial" w:hint="eastAsia"/>
          <w:color w:val="000000"/>
          <w:szCs w:val="21"/>
        </w:rPr>
        <w:t xml:space="preserve"> </w:t>
      </w:r>
      <w:r>
        <w:rPr>
          <w:rFonts w:ascii="Arial" w:hAnsi="Arial" w:cs="Arial"/>
          <w:color w:val="000000"/>
          <w:szCs w:val="21"/>
        </w:rPr>
        <w:t>2012,</w:t>
      </w:r>
      <w:r>
        <w:rPr>
          <w:rFonts w:ascii="Arial" w:hAnsi="Arial" w:cs="Arial" w:hint="eastAsia"/>
          <w:color w:val="000000"/>
          <w:szCs w:val="21"/>
        </w:rPr>
        <w:t xml:space="preserve"> </w:t>
      </w:r>
      <w:r>
        <w:rPr>
          <w:rFonts w:ascii="Arial" w:hAnsi="Arial" w:cs="Arial"/>
          <w:color w:val="000000"/>
          <w:szCs w:val="21"/>
        </w:rPr>
        <w:t>2016</w:t>
      </w:r>
      <w:r>
        <w:rPr>
          <w:rFonts w:ascii="Arial" w:hAnsi="Arial" w:cs="Arial" w:hint="eastAsia"/>
          <w:color w:val="000000"/>
          <w:szCs w:val="21"/>
        </w:rPr>
        <w:t>)</w:t>
      </w:r>
      <w:r>
        <w:rPr>
          <w:rFonts w:ascii="Arial" w:hAnsi="Arial" w:cs="Arial"/>
          <w:color w:val="000000"/>
          <w:szCs w:val="21"/>
        </w:rPr>
        <w:t>,</w:t>
      </w:r>
      <w:r>
        <w:rPr>
          <w:rFonts w:ascii="Arial" w:hAnsi="Arial" w:cs="Arial"/>
          <w:b/>
          <w:bCs/>
          <w:i/>
          <w:color w:val="008000"/>
          <w:szCs w:val="21"/>
        </w:rPr>
        <w:t xml:space="preserve"> </w:t>
      </w:r>
      <w:r>
        <w:rPr>
          <w:rFonts w:ascii="Arial" w:hAnsi="Arial" w:cs="Arial"/>
          <w:b/>
          <w:bCs/>
          <w:i/>
          <w:color w:val="000000"/>
          <w:szCs w:val="21"/>
        </w:rPr>
        <w:t>Geochimica et Cosmochimica Acta</w:t>
      </w:r>
      <w:r>
        <w:rPr>
          <w:rFonts w:ascii="Arial" w:hAnsi="Arial" w:cs="Arial" w:hint="eastAsia"/>
          <w:b/>
          <w:bCs/>
          <w:iCs/>
          <w:color w:val="000000"/>
          <w:szCs w:val="21"/>
        </w:rPr>
        <w:t xml:space="preserve"> </w:t>
      </w:r>
      <w:r>
        <w:rPr>
          <w:rFonts w:ascii="Arial" w:hAnsi="Arial" w:cs="Arial" w:hint="eastAsia"/>
          <w:iCs/>
          <w:color w:val="000000"/>
          <w:szCs w:val="21"/>
        </w:rPr>
        <w:t>(</w:t>
      </w:r>
      <w:r>
        <w:rPr>
          <w:rFonts w:ascii="Arial" w:hAnsi="Arial" w:cs="Arial"/>
          <w:iCs/>
          <w:color w:val="000000"/>
          <w:szCs w:val="21"/>
        </w:rPr>
        <w:t>2015</w:t>
      </w:r>
      <w:r>
        <w:rPr>
          <w:rFonts w:ascii="Arial" w:hAnsi="Arial" w:cs="Arial" w:hint="eastAsia"/>
          <w:iCs/>
          <w:color w:val="000000"/>
          <w:szCs w:val="21"/>
        </w:rPr>
        <w:t xml:space="preserve">), </w:t>
      </w:r>
      <w:r>
        <w:rPr>
          <w:rFonts w:ascii="Arial" w:hAnsi="Arial" w:cs="Arial"/>
          <w:b/>
          <w:bCs/>
          <w:i/>
          <w:iCs/>
          <w:color w:val="000000"/>
          <w:szCs w:val="21"/>
        </w:rPr>
        <w:t>Global and Planetary Change</w:t>
      </w:r>
      <w:r>
        <w:rPr>
          <w:rFonts w:ascii="Arial" w:hAnsi="Arial" w:cs="Arial"/>
          <w:color w:val="000000"/>
          <w:szCs w:val="21"/>
        </w:rPr>
        <w:t xml:space="preserve"> (2016)</w:t>
      </w:r>
      <w:r>
        <w:rPr>
          <w:rFonts w:ascii="Arial" w:hAnsi="Arial" w:cs="Arial"/>
          <w:color w:val="000000"/>
          <w:szCs w:val="21"/>
        </w:rPr>
        <w:t>和</w:t>
      </w:r>
      <w:r>
        <w:rPr>
          <w:rFonts w:ascii="Arial" w:hAnsi="Arial" w:cs="Arial"/>
          <w:b/>
          <w:bCs/>
          <w:i/>
          <w:iCs/>
          <w:color w:val="000000"/>
          <w:szCs w:val="21"/>
        </w:rPr>
        <w:t>Chemical Geology</w:t>
      </w:r>
      <w:r>
        <w:rPr>
          <w:rFonts w:ascii="Arial" w:hAnsi="Arial" w:cs="Arial"/>
          <w:color w:val="000000"/>
          <w:szCs w:val="21"/>
        </w:rPr>
        <w:t xml:space="preserve"> (2017)</w:t>
      </w:r>
      <w:r>
        <w:rPr>
          <w:rFonts w:ascii="Arial" w:hAnsi="Arial" w:cs="Arial" w:hint="eastAsia"/>
          <w:color w:val="000000"/>
          <w:szCs w:val="21"/>
        </w:rPr>
        <w:t>等</w:t>
      </w:r>
      <w:r>
        <w:rPr>
          <w:rFonts w:ascii="Arial" w:hAnsi="Arial" w:cs="Arial"/>
          <w:color w:val="000000"/>
          <w:szCs w:val="21"/>
        </w:rPr>
        <w:t>。</w:t>
      </w:r>
    </w:p>
    <w:p w:rsidR="007A5A22" w:rsidRDefault="007A5A22" w:rsidP="007A5A22">
      <w:pPr>
        <w:snapToGrid w:val="0"/>
        <w:spacing w:line="288" w:lineRule="auto"/>
        <w:ind w:firstLine="420"/>
        <w:rPr>
          <w:rFonts w:ascii="Arial" w:hAnsi="Arial" w:cs="Arial"/>
          <w:color w:val="000000"/>
          <w:szCs w:val="21"/>
        </w:rPr>
      </w:pPr>
      <w:r>
        <w:rPr>
          <w:rFonts w:ascii="Arial" w:hAnsi="Arial" w:cs="Arial"/>
          <w:color w:val="000000"/>
          <w:szCs w:val="21"/>
        </w:rPr>
        <w:t xml:space="preserve">(4) </w:t>
      </w:r>
      <w:r>
        <w:rPr>
          <w:rFonts w:ascii="Arial" w:eastAsia="黑体" w:hAnsi="Arial" w:cs="Arial"/>
          <w:color w:val="000000"/>
          <w:szCs w:val="21"/>
        </w:rPr>
        <w:t>发现陆地水生碳泵效应</w:t>
      </w:r>
      <w:r>
        <w:rPr>
          <w:rFonts w:ascii="Arial" w:hAnsi="Arial" w:cs="Arial" w:hint="eastAsia"/>
          <w:color w:val="000000"/>
          <w:szCs w:val="21"/>
        </w:rPr>
        <w:t>(</w:t>
      </w:r>
      <w:r>
        <w:rPr>
          <w:rFonts w:ascii="Arial" w:hAnsi="Arial" w:cs="Arial"/>
          <w:color w:val="000000"/>
          <w:szCs w:val="21"/>
        </w:rPr>
        <w:t>将溶解无机碳</w:t>
      </w:r>
      <w:r>
        <w:rPr>
          <w:rFonts w:ascii="Arial" w:hAnsi="Arial" w:cs="Arial" w:hint="eastAsia"/>
          <w:color w:val="000000"/>
          <w:szCs w:val="21"/>
        </w:rPr>
        <w:t>-</w:t>
      </w:r>
      <w:r>
        <w:rPr>
          <w:rFonts w:ascii="Arial" w:hAnsi="Arial" w:cs="Arial"/>
          <w:color w:val="000000"/>
          <w:szCs w:val="21"/>
        </w:rPr>
        <w:t>DIC</w:t>
      </w:r>
      <w:r>
        <w:rPr>
          <w:rFonts w:ascii="Arial" w:hAnsi="Arial" w:cs="Arial"/>
          <w:color w:val="000000"/>
          <w:szCs w:val="21"/>
        </w:rPr>
        <w:t>转换为有机碳</w:t>
      </w:r>
      <w:r>
        <w:rPr>
          <w:rFonts w:ascii="Arial" w:hAnsi="Arial" w:cs="Arial" w:hint="eastAsia"/>
          <w:color w:val="000000"/>
          <w:szCs w:val="21"/>
        </w:rPr>
        <w:t>-</w:t>
      </w:r>
      <w:r>
        <w:rPr>
          <w:rFonts w:ascii="Arial" w:hAnsi="Arial" w:cs="Arial"/>
          <w:color w:val="000000"/>
          <w:szCs w:val="21"/>
        </w:rPr>
        <w:t>OC</w:t>
      </w:r>
      <w:r>
        <w:rPr>
          <w:rFonts w:ascii="Arial" w:hAnsi="Arial" w:cs="Arial"/>
          <w:color w:val="000000"/>
          <w:szCs w:val="21"/>
        </w:rPr>
        <w:t>沉积</w:t>
      </w:r>
      <w:r>
        <w:rPr>
          <w:rFonts w:ascii="Arial" w:hAnsi="Arial" w:cs="Arial" w:hint="eastAsia"/>
          <w:color w:val="000000"/>
          <w:szCs w:val="21"/>
        </w:rPr>
        <w:t>)</w:t>
      </w:r>
      <w:r>
        <w:rPr>
          <w:rFonts w:ascii="Arial" w:eastAsia="黑体" w:hAnsi="Arial" w:cs="Arial"/>
          <w:color w:val="000000"/>
          <w:szCs w:val="21"/>
        </w:rPr>
        <w:t>及其在稳定碳酸盐风化碳</w:t>
      </w:r>
      <w:r>
        <w:rPr>
          <w:rFonts w:ascii="Arial" w:eastAsia="黑体" w:hAnsi="Arial" w:cs="Arial" w:hint="eastAsia"/>
          <w:color w:val="000000"/>
          <w:szCs w:val="21"/>
        </w:rPr>
        <w:t>(</w:t>
      </w:r>
      <w:r>
        <w:rPr>
          <w:rFonts w:ascii="Arial" w:eastAsia="黑体" w:hAnsi="Arial" w:cs="Arial"/>
          <w:color w:val="000000"/>
          <w:szCs w:val="21"/>
        </w:rPr>
        <w:t>DIC</w:t>
      </w:r>
      <w:r>
        <w:rPr>
          <w:rFonts w:ascii="Arial" w:eastAsia="黑体" w:hAnsi="Arial" w:cs="Arial" w:hint="eastAsia"/>
          <w:color w:val="000000"/>
          <w:szCs w:val="21"/>
        </w:rPr>
        <w:t>)</w:t>
      </w:r>
      <w:r>
        <w:rPr>
          <w:rFonts w:ascii="Arial" w:eastAsia="黑体" w:hAnsi="Arial" w:cs="Arial"/>
          <w:color w:val="000000"/>
          <w:szCs w:val="21"/>
        </w:rPr>
        <w:t>汇中的重要作用</w:t>
      </w:r>
      <w:r>
        <w:rPr>
          <w:rFonts w:ascii="Arial" w:hAnsi="Arial" w:cs="Arial"/>
          <w:color w:val="000000"/>
          <w:szCs w:val="21"/>
        </w:rPr>
        <w:t>，即河流</w:t>
      </w:r>
      <w:r>
        <w:rPr>
          <w:rFonts w:ascii="Arial" w:hAnsi="Arial" w:cs="Arial" w:hint="eastAsia"/>
          <w:color w:val="000000"/>
          <w:szCs w:val="21"/>
        </w:rPr>
        <w:t>和湖库</w:t>
      </w:r>
      <w:r>
        <w:rPr>
          <w:rFonts w:ascii="Arial" w:hAnsi="Arial" w:cs="Arial"/>
          <w:color w:val="000000"/>
          <w:szCs w:val="21"/>
        </w:rPr>
        <w:t>中的内源</w:t>
      </w:r>
      <w:r>
        <w:rPr>
          <w:rFonts w:ascii="Arial" w:hAnsi="Arial" w:cs="Arial"/>
          <w:color w:val="000000"/>
          <w:szCs w:val="21"/>
        </w:rPr>
        <w:t>OC</w:t>
      </w:r>
      <w:r>
        <w:rPr>
          <w:rFonts w:ascii="Arial" w:hAnsi="Arial" w:cs="Arial"/>
          <w:color w:val="000000"/>
          <w:szCs w:val="21"/>
        </w:rPr>
        <w:t>占有较大比例，是寻找</w:t>
      </w:r>
      <w:r>
        <w:rPr>
          <w:rFonts w:ascii="Arial" w:hAnsi="Arial" w:cs="Arial" w:hint="eastAsia"/>
          <w:color w:val="000000"/>
          <w:szCs w:val="21"/>
        </w:rPr>
        <w:t>“</w:t>
      </w:r>
      <w:r>
        <w:rPr>
          <w:rFonts w:ascii="Arial" w:hAnsi="Arial" w:cs="Arial"/>
          <w:color w:val="000000"/>
          <w:szCs w:val="21"/>
        </w:rPr>
        <w:t>遗失碳汇</w:t>
      </w:r>
      <w:r>
        <w:rPr>
          <w:rFonts w:ascii="Arial" w:hAnsi="Arial" w:cs="Arial" w:hint="eastAsia"/>
          <w:color w:val="000000"/>
          <w:szCs w:val="21"/>
        </w:rPr>
        <w:t>”</w:t>
      </w:r>
      <w:r>
        <w:rPr>
          <w:rFonts w:ascii="Arial" w:hAnsi="Arial" w:cs="Arial"/>
          <w:color w:val="000000"/>
          <w:szCs w:val="21"/>
        </w:rPr>
        <w:t>的一个潜在方向。同时发现地质条件、土地利用变化和水动力条件可通过影响</w:t>
      </w:r>
      <w:r>
        <w:rPr>
          <w:rFonts w:ascii="Arial" w:hAnsi="Arial" w:cs="Arial"/>
          <w:color w:val="000000"/>
          <w:szCs w:val="21"/>
        </w:rPr>
        <w:t>DIC</w:t>
      </w:r>
      <w:r>
        <w:rPr>
          <w:rFonts w:ascii="Arial" w:hAnsi="Arial" w:cs="Arial"/>
          <w:color w:val="000000"/>
          <w:szCs w:val="21"/>
        </w:rPr>
        <w:t>施肥效应和水生植物</w:t>
      </w:r>
      <w:r>
        <w:rPr>
          <w:rFonts w:ascii="Arial" w:hAnsi="Arial" w:cs="Arial" w:hint="eastAsia"/>
          <w:color w:val="000000"/>
          <w:szCs w:val="21"/>
        </w:rPr>
        <w:t>演替</w:t>
      </w:r>
      <w:r>
        <w:rPr>
          <w:rFonts w:ascii="Arial" w:hAnsi="Arial" w:cs="Arial"/>
          <w:color w:val="000000"/>
          <w:szCs w:val="21"/>
        </w:rPr>
        <w:t>而引起内、外源</w:t>
      </w:r>
      <w:r>
        <w:rPr>
          <w:rFonts w:ascii="Arial" w:hAnsi="Arial" w:cs="Arial" w:hint="eastAsia"/>
          <w:color w:val="000000"/>
          <w:szCs w:val="21"/>
        </w:rPr>
        <w:t>OC</w:t>
      </w:r>
      <w:r>
        <w:rPr>
          <w:rFonts w:ascii="Arial" w:hAnsi="Arial" w:cs="Arial"/>
          <w:color w:val="000000"/>
          <w:szCs w:val="21"/>
        </w:rPr>
        <w:t>的变化。这些发现为准确计算和调控</w:t>
      </w:r>
      <w:r>
        <w:rPr>
          <w:rFonts w:ascii="Arial" w:hAnsi="Arial" w:cs="Arial" w:hint="eastAsia"/>
          <w:color w:val="000000"/>
          <w:szCs w:val="21"/>
        </w:rPr>
        <w:t>淡水</w:t>
      </w:r>
      <w:r>
        <w:rPr>
          <w:rFonts w:ascii="Arial" w:hAnsi="Arial" w:cs="Arial"/>
          <w:color w:val="000000"/>
          <w:szCs w:val="21"/>
        </w:rPr>
        <w:t>生态系统碳汇潜力提供了理论支撑。相关</w:t>
      </w:r>
      <w:r>
        <w:rPr>
          <w:rFonts w:ascii="Arial" w:hAnsi="Arial" w:cs="Arial" w:hint="eastAsia"/>
          <w:color w:val="000000"/>
          <w:szCs w:val="21"/>
        </w:rPr>
        <w:t>系列</w:t>
      </w:r>
      <w:r>
        <w:rPr>
          <w:rFonts w:ascii="Arial" w:hAnsi="Arial" w:cs="Arial"/>
          <w:color w:val="000000"/>
          <w:szCs w:val="21"/>
        </w:rPr>
        <w:t>研究成果发表在</w:t>
      </w:r>
      <w:r>
        <w:rPr>
          <w:rFonts w:ascii="Arial" w:hAnsi="Arial" w:cs="Arial"/>
          <w:color w:val="000000"/>
          <w:szCs w:val="21"/>
        </w:rPr>
        <w:t>SCI</w:t>
      </w:r>
      <w:r>
        <w:rPr>
          <w:rFonts w:ascii="Arial" w:hAnsi="Arial" w:cs="Arial"/>
          <w:color w:val="000000"/>
          <w:szCs w:val="21"/>
        </w:rPr>
        <w:t>一区期刊</w:t>
      </w:r>
      <w:r>
        <w:rPr>
          <w:rFonts w:ascii="Arial" w:hAnsi="Arial" w:cs="Arial"/>
          <w:b/>
          <w:bCs/>
          <w:i/>
          <w:color w:val="000000"/>
          <w:szCs w:val="21"/>
        </w:rPr>
        <w:t>Journal of Hydrology</w:t>
      </w:r>
      <w:r>
        <w:rPr>
          <w:rFonts w:ascii="Arial" w:hAnsi="Arial" w:cs="Arial"/>
          <w:i/>
          <w:color w:val="000000"/>
          <w:szCs w:val="21"/>
        </w:rPr>
        <w:t xml:space="preserve"> </w:t>
      </w:r>
      <w:r>
        <w:rPr>
          <w:rFonts w:ascii="Arial" w:hAnsi="Arial" w:cs="Arial"/>
          <w:iCs/>
          <w:color w:val="000000"/>
          <w:szCs w:val="21"/>
        </w:rPr>
        <w:t>(2015)</w:t>
      </w:r>
      <w:r>
        <w:rPr>
          <w:rFonts w:ascii="Arial" w:hAnsi="Arial" w:cs="Arial"/>
          <w:i/>
          <w:color w:val="000000"/>
          <w:szCs w:val="21"/>
        </w:rPr>
        <w:t>和</w:t>
      </w:r>
      <w:r>
        <w:rPr>
          <w:rFonts w:ascii="Arial" w:hAnsi="Arial" w:cs="Arial"/>
          <w:b/>
          <w:bCs/>
          <w:i/>
          <w:color w:val="000000"/>
          <w:szCs w:val="21"/>
        </w:rPr>
        <w:t>Chemical Geology</w:t>
      </w:r>
      <w:r>
        <w:rPr>
          <w:rFonts w:ascii="Arial" w:hAnsi="Arial" w:cs="Arial" w:hint="eastAsia"/>
          <w:b/>
          <w:bCs/>
          <w:iCs/>
          <w:color w:val="000000"/>
          <w:szCs w:val="21"/>
        </w:rPr>
        <w:t xml:space="preserve"> </w:t>
      </w:r>
      <w:r>
        <w:rPr>
          <w:rFonts w:ascii="Arial" w:hAnsi="Arial" w:cs="Arial" w:hint="eastAsia"/>
          <w:iCs/>
          <w:color w:val="000000"/>
          <w:szCs w:val="21"/>
        </w:rPr>
        <w:t>(</w:t>
      </w:r>
      <w:r>
        <w:rPr>
          <w:rFonts w:ascii="Arial" w:hAnsi="Arial" w:cs="Arial"/>
          <w:iCs/>
          <w:color w:val="000000"/>
          <w:szCs w:val="21"/>
        </w:rPr>
        <w:t>2017</w:t>
      </w:r>
      <w:r>
        <w:rPr>
          <w:rFonts w:ascii="Arial" w:hAnsi="Arial" w:cs="Arial" w:hint="eastAsia"/>
          <w:iCs/>
          <w:color w:val="000000"/>
          <w:szCs w:val="21"/>
        </w:rPr>
        <w:t>)</w:t>
      </w:r>
      <w:r>
        <w:rPr>
          <w:rFonts w:ascii="Arial" w:hAnsi="Arial" w:cs="Arial" w:hint="eastAsia"/>
          <w:iCs/>
          <w:color w:val="000000"/>
          <w:szCs w:val="21"/>
        </w:rPr>
        <w:t>等</w:t>
      </w:r>
      <w:r>
        <w:rPr>
          <w:rFonts w:ascii="Arial" w:hAnsi="Arial" w:cs="Arial"/>
          <w:color w:val="000000"/>
          <w:szCs w:val="21"/>
        </w:rPr>
        <w:t>。</w:t>
      </w:r>
    </w:p>
    <w:p w:rsidR="007A5A22" w:rsidRDefault="007A5A22" w:rsidP="007A5A22">
      <w:pPr>
        <w:spacing w:line="440" w:lineRule="exact"/>
        <w:ind w:firstLineChars="200" w:firstLine="480"/>
        <w:rPr>
          <w:rFonts w:ascii="宋体" w:hAnsi="宋体"/>
          <w:sz w:val="24"/>
          <w:szCs w:val="32"/>
        </w:rPr>
      </w:pPr>
    </w:p>
    <w:p w:rsidR="0068438C" w:rsidRDefault="0068438C" w:rsidP="007A5A22">
      <w:pPr>
        <w:spacing w:line="440" w:lineRule="exact"/>
        <w:ind w:firstLineChars="200" w:firstLine="480"/>
        <w:rPr>
          <w:rFonts w:ascii="宋体" w:hAnsi="宋体"/>
          <w:sz w:val="24"/>
          <w:szCs w:val="32"/>
        </w:rPr>
      </w:pPr>
    </w:p>
    <w:p w:rsidR="0068438C" w:rsidRDefault="0068438C" w:rsidP="007A5A22">
      <w:pPr>
        <w:spacing w:line="440" w:lineRule="exact"/>
        <w:ind w:firstLineChars="200" w:firstLine="480"/>
        <w:rPr>
          <w:rFonts w:ascii="宋体" w:hAnsi="宋体"/>
          <w:sz w:val="24"/>
          <w:szCs w:val="32"/>
        </w:rPr>
      </w:pPr>
    </w:p>
    <w:p w:rsidR="0068438C" w:rsidRDefault="0068438C" w:rsidP="007A5A22">
      <w:pPr>
        <w:spacing w:line="440" w:lineRule="exact"/>
        <w:ind w:firstLineChars="200" w:firstLine="480"/>
        <w:rPr>
          <w:rFonts w:ascii="宋体" w:hAnsi="宋体"/>
          <w:sz w:val="24"/>
          <w:szCs w:val="32"/>
        </w:rPr>
      </w:pPr>
    </w:p>
    <w:p w:rsidR="0068438C" w:rsidRDefault="0068438C" w:rsidP="007A5A22">
      <w:pPr>
        <w:spacing w:line="440" w:lineRule="exact"/>
        <w:ind w:firstLineChars="200" w:firstLine="480"/>
        <w:rPr>
          <w:rFonts w:ascii="宋体" w:hAnsi="宋体"/>
          <w:sz w:val="24"/>
          <w:szCs w:val="32"/>
        </w:rPr>
      </w:pPr>
    </w:p>
    <w:p w:rsidR="0068438C" w:rsidRDefault="0068438C" w:rsidP="007A5A22">
      <w:pPr>
        <w:spacing w:line="440" w:lineRule="exact"/>
        <w:ind w:firstLineChars="200" w:firstLine="480"/>
        <w:rPr>
          <w:rFonts w:ascii="宋体" w:hAnsi="宋体"/>
          <w:sz w:val="24"/>
          <w:szCs w:val="32"/>
        </w:rPr>
      </w:pPr>
    </w:p>
    <w:p w:rsidR="0068438C" w:rsidRDefault="0068438C" w:rsidP="007A5A22">
      <w:pPr>
        <w:spacing w:line="440" w:lineRule="exact"/>
        <w:ind w:firstLineChars="200" w:firstLine="480"/>
        <w:rPr>
          <w:rFonts w:ascii="宋体" w:hAnsi="宋体"/>
          <w:sz w:val="24"/>
          <w:szCs w:val="32"/>
        </w:rPr>
      </w:pPr>
    </w:p>
    <w:p w:rsidR="0068438C" w:rsidRDefault="0068438C" w:rsidP="007A5A22">
      <w:pPr>
        <w:spacing w:line="440" w:lineRule="exact"/>
        <w:ind w:firstLineChars="200" w:firstLine="480"/>
        <w:rPr>
          <w:rFonts w:ascii="宋体" w:hAnsi="宋体"/>
          <w:sz w:val="24"/>
          <w:szCs w:val="32"/>
        </w:rPr>
      </w:pPr>
    </w:p>
    <w:p w:rsidR="0068438C" w:rsidRDefault="0068438C" w:rsidP="007A5A22">
      <w:pPr>
        <w:spacing w:line="440" w:lineRule="exact"/>
        <w:ind w:firstLineChars="200" w:firstLine="480"/>
        <w:rPr>
          <w:rFonts w:ascii="宋体" w:hAnsi="宋体"/>
          <w:sz w:val="24"/>
          <w:szCs w:val="32"/>
        </w:rPr>
      </w:pPr>
    </w:p>
    <w:p w:rsidR="0068438C" w:rsidRDefault="0068438C" w:rsidP="007A5A22">
      <w:pPr>
        <w:spacing w:line="440" w:lineRule="exact"/>
        <w:ind w:firstLineChars="200" w:firstLine="480"/>
        <w:rPr>
          <w:rFonts w:ascii="宋体" w:hAnsi="宋体"/>
          <w:sz w:val="24"/>
          <w:szCs w:val="32"/>
        </w:rPr>
      </w:pPr>
    </w:p>
    <w:p w:rsidR="0068438C" w:rsidRDefault="0068438C" w:rsidP="007A5A22">
      <w:pPr>
        <w:spacing w:line="440" w:lineRule="exact"/>
        <w:ind w:firstLineChars="200" w:firstLine="480"/>
        <w:rPr>
          <w:rFonts w:ascii="宋体" w:hAnsi="宋体"/>
          <w:sz w:val="24"/>
          <w:szCs w:val="32"/>
        </w:rPr>
      </w:pPr>
    </w:p>
    <w:p w:rsidR="0068438C" w:rsidRDefault="0068438C" w:rsidP="007A5A22">
      <w:pPr>
        <w:spacing w:line="440" w:lineRule="exact"/>
        <w:ind w:firstLineChars="200" w:firstLine="480"/>
        <w:rPr>
          <w:rFonts w:ascii="宋体" w:hAnsi="宋体"/>
          <w:sz w:val="24"/>
          <w:szCs w:val="32"/>
        </w:rPr>
      </w:pPr>
    </w:p>
    <w:p w:rsidR="0068438C" w:rsidRDefault="0068438C" w:rsidP="007A5A22">
      <w:pPr>
        <w:spacing w:line="440" w:lineRule="exact"/>
        <w:ind w:firstLineChars="200" w:firstLine="480"/>
        <w:rPr>
          <w:rFonts w:ascii="宋体" w:hAnsi="宋体"/>
          <w:sz w:val="24"/>
          <w:szCs w:val="32"/>
        </w:rPr>
      </w:pPr>
    </w:p>
    <w:p w:rsidR="0068438C" w:rsidRDefault="0068438C" w:rsidP="007A5A22">
      <w:pPr>
        <w:spacing w:line="440" w:lineRule="exact"/>
        <w:ind w:firstLineChars="200" w:firstLine="480"/>
        <w:rPr>
          <w:rFonts w:ascii="宋体" w:hAnsi="宋体"/>
          <w:sz w:val="24"/>
          <w:szCs w:val="32"/>
        </w:rPr>
      </w:pPr>
    </w:p>
    <w:p w:rsidR="0068438C" w:rsidRPr="007A5A22" w:rsidRDefault="0068438C" w:rsidP="007A5A22">
      <w:pPr>
        <w:spacing w:line="440" w:lineRule="exact"/>
        <w:ind w:firstLineChars="200" w:firstLine="480"/>
        <w:rPr>
          <w:rFonts w:ascii="宋体" w:hAnsi="宋体" w:hint="eastAsia"/>
          <w:sz w:val="24"/>
          <w:szCs w:val="32"/>
        </w:rPr>
      </w:pPr>
      <w:bookmarkStart w:id="0" w:name="_GoBack"/>
      <w:bookmarkEnd w:id="0"/>
    </w:p>
    <w:p w:rsidR="007A5A22" w:rsidRPr="00425C05" w:rsidRDefault="007A5A22" w:rsidP="00425C05">
      <w:pPr>
        <w:spacing w:line="440" w:lineRule="exact"/>
        <w:ind w:firstLine="425"/>
        <w:rPr>
          <w:rFonts w:ascii="黑体" w:eastAsia="黑体" w:hAnsi="黑体"/>
          <w:b/>
          <w:sz w:val="32"/>
          <w:szCs w:val="32"/>
        </w:rPr>
      </w:pPr>
      <w:r w:rsidRPr="00425C05">
        <w:rPr>
          <w:rFonts w:ascii="黑体" w:eastAsia="黑体" w:hAnsi="黑体" w:hint="eastAsia"/>
          <w:b/>
          <w:sz w:val="32"/>
          <w:szCs w:val="32"/>
        </w:rPr>
        <w:lastRenderedPageBreak/>
        <w:t>五</w:t>
      </w:r>
      <w:r w:rsidRPr="00425C05">
        <w:rPr>
          <w:rFonts w:ascii="黑体" w:eastAsia="黑体" w:hAnsi="黑体"/>
          <w:b/>
          <w:sz w:val="32"/>
          <w:szCs w:val="32"/>
        </w:rPr>
        <w:t>、</w:t>
      </w:r>
      <w:r w:rsidRPr="00425C05">
        <w:rPr>
          <w:rFonts w:ascii="黑体" w:eastAsia="黑体" w:hAnsi="黑体" w:hint="eastAsia"/>
          <w:b/>
          <w:sz w:val="32"/>
          <w:szCs w:val="32"/>
        </w:rPr>
        <w:t>代表性论文专著目录</w:t>
      </w:r>
      <w:r w:rsidRPr="00425C05">
        <w:rPr>
          <w:rFonts w:asciiTheme="minorEastAsia" w:hAnsiTheme="minorEastAsia" w:hint="eastAsia"/>
          <w:sz w:val="32"/>
          <w:szCs w:val="32"/>
        </w:rPr>
        <w:t>（不超过5篇）</w:t>
      </w:r>
    </w:p>
    <w:tbl>
      <w:tblPr>
        <w:tblW w:w="836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426"/>
        <w:gridCol w:w="2738"/>
        <w:gridCol w:w="982"/>
        <w:gridCol w:w="664"/>
        <w:gridCol w:w="992"/>
        <w:gridCol w:w="811"/>
        <w:gridCol w:w="581"/>
        <w:gridCol w:w="734"/>
        <w:gridCol w:w="432"/>
      </w:tblGrid>
      <w:tr w:rsidR="007A5A22" w:rsidTr="00EC7807">
        <w:trPr>
          <w:trHeight w:val="1873"/>
          <w:jc w:val="center"/>
        </w:trPr>
        <w:tc>
          <w:tcPr>
            <w:tcW w:w="426" w:type="dxa"/>
            <w:vAlign w:val="center"/>
          </w:tcPr>
          <w:p w:rsidR="007A5A22" w:rsidRDefault="007A5A22" w:rsidP="00D8153D">
            <w:pPr>
              <w:pStyle w:val="a3"/>
              <w:adjustRightInd w:val="0"/>
              <w:snapToGrid w:val="0"/>
              <w:spacing w:line="240" w:lineRule="exact"/>
              <w:ind w:firstLineChars="0" w:firstLine="0"/>
              <w:jc w:val="left"/>
              <w:outlineLvl w:val="1"/>
              <w:rPr>
                <w:rFonts w:ascii="宋体" w:hAnsi="宋体"/>
                <w:sz w:val="21"/>
                <w:szCs w:val="28"/>
              </w:rPr>
            </w:pPr>
            <w:r>
              <w:rPr>
                <w:rFonts w:ascii="宋体" w:hAnsi="宋体" w:hint="eastAsia"/>
                <w:sz w:val="21"/>
                <w:szCs w:val="28"/>
              </w:rPr>
              <w:t>序号</w:t>
            </w:r>
          </w:p>
        </w:tc>
        <w:tc>
          <w:tcPr>
            <w:tcW w:w="2738" w:type="dxa"/>
            <w:vAlign w:val="center"/>
          </w:tcPr>
          <w:p w:rsidR="007A5A22" w:rsidRDefault="007A5A22" w:rsidP="00D8153D">
            <w:pPr>
              <w:pStyle w:val="a3"/>
              <w:adjustRightInd w:val="0"/>
              <w:snapToGrid w:val="0"/>
              <w:spacing w:line="240" w:lineRule="exact"/>
              <w:ind w:firstLineChars="0" w:firstLine="0"/>
              <w:jc w:val="left"/>
              <w:outlineLvl w:val="1"/>
              <w:rPr>
                <w:rFonts w:ascii="宋体" w:hAnsi="宋体"/>
                <w:sz w:val="21"/>
                <w:szCs w:val="28"/>
              </w:rPr>
            </w:pPr>
            <w:r>
              <w:rPr>
                <w:rFonts w:ascii="宋体" w:hAnsi="宋体" w:hint="eastAsia"/>
                <w:sz w:val="21"/>
                <w:szCs w:val="28"/>
              </w:rPr>
              <w:t>论著名称/刊名/作者</w:t>
            </w:r>
          </w:p>
        </w:tc>
        <w:tc>
          <w:tcPr>
            <w:tcW w:w="982" w:type="dxa"/>
            <w:vAlign w:val="center"/>
          </w:tcPr>
          <w:p w:rsidR="007A5A22" w:rsidRDefault="007A5A22" w:rsidP="00D8153D">
            <w:pPr>
              <w:pStyle w:val="a3"/>
              <w:adjustRightInd w:val="0"/>
              <w:snapToGrid w:val="0"/>
              <w:spacing w:line="240" w:lineRule="exact"/>
              <w:ind w:firstLineChars="0" w:firstLine="0"/>
              <w:jc w:val="left"/>
              <w:outlineLvl w:val="1"/>
              <w:rPr>
                <w:rFonts w:ascii="宋体" w:hAnsi="宋体"/>
                <w:sz w:val="21"/>
                <w:szCs w:val="28"/>
              </w:rPr>
            </w:pPr>
            <w:r>
              <w:rPr>
                <w:rFonts w:ascii="宋体" w:hAnsi="宋体" w:hint="eastAsia"/>
                <w:sz w:val="21"/>
                <w:szCs w:val="28"/>
              </w:rPr>
              <w:t>年卷页码</w:t>
            </w:r>
          </w:p>
          <w:p w:rsidR="007A5A22" w:rsidRDefault="007A5A22" w:rsidP="00D8153D">
            <w:pPr>
              <w:pStyle w:val="a3"/>
              <w:adjustRightInd w:val="0"/>
              <w:snapToGrid w:val="0"/>
              <w:spacing w:line="240" w:lineRule="exact"/>
              <w:ind w:firstLineChars="0" w:firstLine="0"/>
              <w:jc w:val="left"/>
              <w:outlineLvl w:val="1"/>
              <w:rPr>
                <w:rFonts w:ascii="宋体" w:hAnsi="宋体"/>
                <w:sz w:val="21"/>
                <w:szCs w:val="28"/>
              </w:rPr>
            </w:pPr>
            <w:r>
              <w:rPr>
                <w:rFonts w:ascii="宋体" w:hAnsi="宋体" w:hint="eastAsia"/>
                <w:sz w:val="21"/>
                <w:szCs w:val="28"/>
              </w:rPr>
              <w:t>（xx年xx卷xx页）</w:t>
            </w:r>
          </w:p>
        </w:tc>
        <w:tc>
          <w:tcPr>
            <w:tcW w:w="664" w:type="dxa"/>
            <w:vAlign w:val="center"/>
          </w:tcPr>
          <w:p w:rsidR="007A5A22" w:rsidRDefault="007A5A22" w:rsidP="00D8153D">
            <w:pPr>
              <w:pStyle w:val="a3"/>
              <w:adjustRightInd w:val="0"/>
              <w:snapToGrid w:val="0"/>
              <w:spacing w:line="240" w:lineRule="exact"/>
              <w:ind w:firstLineChars="0" w:firstLine="0"/>
              <w:jc w:val="left"/>
              <w:outlineLvl w:val="1"/>
              <w:rPr>
                <w:rFonts w:ascii="宋体" w:hAnsi="宋体"/>
                <w:sz w:val="21"/>
                <w:szCs w:val="28"/>
              </w:rPr>
            </w:pPr>
            <w:r>
              <w:rPr>
                <w:rFonts w:ascii="宋体" w:hAnsi="宋体" w:hint="eastAsia"/>
                <w:sz w:val="21"/>
                <w:szCs w:val="28"/>
              </w:rPr>
              <w:t>发表时间（年月 日）</w:t>
            </w:r>
          </w:p>
        </w:tc>
        <w:tc>
          <w:tcPr>
            <w:tcW w:w="992" w:type="dxa"/>
            <w:vAlign w:val="center"/>
          </w:tcPr>
          <w:p w:rsidR="007A5A22" w:rsidRDefault="007A5A22" w:rsidP="00D8153D">
            <w:pPr>
              <w:pStyle w:val="a3"/>
              <w:adjustRightInd w:val="0"/>
              <w:snapToGrid w:val="0"/>
              <w:spacing w:line="240" w:lineRule="exact"/>
              <w:ind w:firstLineChars="0" w:firstLine="0"/>
              <w:jc w:val="left"/>
              <w:outlineLvl w:val="1"/>
              <w:rPr>
                <w:rFonts w:ascii="宋体" w:hAnsi="宋体"/>
                <w:sz w:val="21"/>
                <w:szCs w:val="28"/>
              </w:rPr>
            </w:pPr>
            <w:r>
              <w:rPr>
                <w:rFonts w:ascii="宋体" w:hAnsi="宋体" w:hint="eastAsia"/>
                <w:sz w:val="21"/>
                <w:szCs w:val="28"/>
              </w:rPr>
              <w:t>通讯作者（含共同）</w:t>
            </w:r>
          </w:p>
        </w:tc>
        <w:tc>
          <w:tcPr>
            <w:tcW w:w="811" w:type="dxa"/>
            <w:vAlign w:val="center"/>
          </w:tcPr>
          <w:p w:rsidR="007A5A22" w:rsidRDefault="007A5A22" w:rsidP="00D8153D">
            <w:pPr>
              <w:pStyle w:val="a3"/>
              <w:adjustRightInd w:val="0"/>
              <w:snapToGrid w:val="0"/>
              <w:spacing w:line="240" w:lineRule="exact"/>
              <w:ind w:firstLineChars="0" w:firstLine="0"/>
              <w:jc w:val="left"/>
              <w:outlineLvl w:val="1"/>
              <w:rPr>
                <w:rFonts w:ascii="宋体" w:hAnsi="宋体"/>
                <w:sz w:val="21"/>
                <w:szCs w:val="28"/>
              </w:rPr>
            </w:pPr>
            <w:r>
              <w:rPr>
                <w:rFonts w:ascii="宋体" w:hAnsi="宋体" w:hint="eastAsia"/>
                <w:sz w:val="21"/>
                <w:szCs w:val="28"/>
              </w:rPr>
              <w:t>第一作者（含共同）</w:t>
            </w:r>
          </w:p>
        </w:tc>
        <w:tc>
          <w:tcPr>
            <w:tcW w:w="581" w:type="dxa"/>
            <w:vAlign w:val="center"/>
          </w:tcPr>
          <w:p w:rsidR="007A5A22" w:rsidRDefault="007A5A22" w:rsidP="00D8153D">
            <w:pPr>
              <w:pStyle w:val="a3"/>
              <w:adjustRightInd w:val="0"/>
              <w:snapToGrid w:val="0"/>
              <w:spacing w:line="240" w:lineRule="exact"/>
              <w:ind w:firstLineChars="0" w:firstLine="0"/>
              <w:jc w:val="left"/>
              <w:outlineLvl w:val="1"/>
              <w:rPr>
                <w:rFonts w:ascii="宋体" w:hAnsi="宋体"/>
                <w:sz w:val="21"/>
                <w:szCs w:val="28"/>
              </w:rPr>
            </w:pPr>
            <w:r>
              <w:rPr>
                <w:rFonts w:ascii="宋体" w:hAnsi="宋体" w:hint="eastAsia"/>
                <w:sz w:val="21"/>
                <w:szCs w:val="28"/>
              </w:rPr>
              <w:t>他引总次数</w:t>
            </w:r>
          </w:p>
        </w:tc>
        <w:tc>
          <w:tcPr>
            <w:tcW w:w="734" w:type="dxa"/>
            <w:vAlign w:val="center"/>
          </w:tcPr>
          <w:p w:rsidR="007A5A22" w:rsidRDefault="007A5A22" w:rsidP="00D8153D">
            <w:pPr>
              <w:pStyle w:val="a3"/>
              <w:adjustRightInd w:val="0"/>
              <w:snapToGrid w:val="0"/>
              <w:spacing w:line="240" w:lineRule="exact"/>
              <w:ind w:firstLineChars="0" w:firstLine="0"/>
              <w:jc w:val="left"/>
              <w:outlineLvl w:val="1"/>
              <w:rPr>
                <w:rFonts w:ascii="宋体" w:hAnsi="宋体"/>
                <w:sz w:val="21"/>
                <w:szCs w:val="28"/>
              </w:rPr>
            </w:pPr>
            <w:r>
              <w:rPr>
                <w:rFonts w:ascii="宋体" w:hAnsi="宋体" w:hint="eastAsia"/>
                <w:sz w:val="21"/>
                <w:szCs w:val="28"/>
              </w:rPr>
              <w:t>检索数据库</w:t>
            </w:r>
          </w:p>
        </w:tc>
        <w:tc>
          <w:tcPr>
            <w:tcW w:w="432" w:type="dxa"/>
            <w:vAlign w:val="center"/>
          </w:tcPr>
          <w:p w:rsidR="007A5A22" w:rsidRDefault="007A5A22" w:rsidP="00D8153D">
            <w:pPr>
              <w:pStyle w:val="a3"/>
              <w:adjustRightInd w:val="0"/>
              <w:snapToGrid w:val="0"/>
              <w:spacing w:line="240" w:lineRule="exact"/>
              <w:ind w:firstLineChars="0" w:firstLine="0"/>
              <w:jc w:val="left"/>
              <w:outlineLvl w:val="1"/>
              <w:rPr>
                <w:rFonts w:ascii="宋体" w:hAnsi="宋体"/>
                <w:sz w:val="21"/>
                <w:szCs w:val="28"/>
              </w:rPr>
            </w:pPr>
            <w:r>
              <w:rPr>
                <w:rFonts w:ascii="宋体" w:hAnsi="宋体" w:hint="eastAsia"/>
                <w:sz w:val="21"/>
                <w:szCs w:val="28"/>
              </w:rPr>
              <w:t>论文署名单位是否包含国外单位</w:t>
            </w:r>
          </w:p>
        </w:tc>
      </w:tr>
      <w:tr w:rsidR="007A5A22" w:rsidTr="00EC7807">
        <w:trPr>
          <w:trHeight w:hRule="exact" w:val="1535"/>
          <w:jc w:val="center"/>
        </w:trPr>
        <w:tc>
          <w:tcPr>
            <w:tcW w:w="426" w:type="dxa"/>
          </w:tcPr>
          <w:p w:rsidR="007A5A22" w:rsidRDefault="007A5A22" w:rsidP="00D8153D">
            <w:pPr>
              <w:pStyle w:val="a3"/>
              <w:adjustRightInd w:val="0"/>
              <w:snapToGrid w:val="0"/>
              <w:spacing w:line="240" w:lineRule="auto"/>
              <w:ind w:firstLineChars="0" w:firstLine="0"/>
              <w:jc w:val="left"/>
              <w:outlineLvl w:val="1"/>
              <w:rPr>
                <w:rFonts w:ascii="Arial" w:hAnsi="Arial" w:cs="Arial"/>
                <w:sz w:val="21"/>
                <w:szCs w:val="21"/>
              </w:rPr>
            </w:pPr>
            <w:r>
              <w:rPr>
                <w:rFonts w:ascii="Arial" w:hAnsi="Arial" w:cs="Arial"/>
                <w:sz w:val="21"/>
                <w:szCs w:val="21"/>
              </w:rPr>
              <w:t>1</w:t>
            </w:r>
          </w:p>
        </w:tc>
        <w:tc>
          <w:tcPr>
            <w:tcW w:w="2738" w:type="dxa"/>
          </w:tcPr>
          <w:p w:rsidR="007A5A22" w:rsidRDefault="007A5A22" w:rsidP="00D8153D">
            <w:pPr>
              <w:pStyle w:val="a3"/>
              <w:adjustRightInd w:val="0"/>
              <w:snapToGrid w:val="0"/>
              <w:spacing w:line="240" w:lineRule="auto"/>
              <w:ind w:firstLineChars="0" w:firstLine="0"/>
              <w:jc w:val="left"/>
              <w:outlineLvl w:val="1"/>
              <w:rPr>
                <w:rFonts w:ascii="Arial" w:hAnsi="Arial" w:cs="Arial"/>
                <w:sz w:val="16"/>
                <w:szCs w:val="16"/>
              </w:rPr>
            </w:pPr>
            <w:r>
              <w:rPr>
                <w:rFonts w:ascii="Arial" w:hAnsi="Arial" w:cs="Arial"/>
                <w:color w:val="000000"/>
                <w:sz w:val="16"/>
                <w:szCs w:val="16"/>
              </w:rPr>
              <w:t>Dissolution kinetics of calcium carbonate minerals in H</w:t>
            </w:r>
            <w:r>
              <w:rPr>
                <w:rFonts w:ascii="Arial" w:hAnsi="Arial" w:cs="Arial"/>
                <w:color w:val="000000"/>
                <w:sz w:val="16"/>
                <w:szCs w:val="16"/>
                <w:vertAlign w:val="subscript"/>
              </w:rPr>
              <w:t>2</w:t>
            </w:r>
            <w:r>
              <w:rPr>
                <w:rFonts w:ascii="Arial" w:hAnsi="Arial" w:cs="Arial"/>
                <w:color w:val="000000"/>
                <w:sz w:val="16"/>
                <w:szCs w:val="16"/>
              </w:rPr>
              <w:t>O-CO</w:t>
            </w:r>
            <w:r>
              <w:rPr>
                <w:rFonts w:ascii="Arial" w:hAnsi="Arial" w:cs="Arial"/>
                <w:color w:val="000000"/>
                <w:sz w:val="16"/>
                <w:szCs w:val="16"/>
                <w:vertAlign w:val="subscript"/>
              </w:rPr>
              <w:t>2</w:t>
            </w:r>
            <w:r>
              <w:rPr>
                <w:rFonts w:ascii="Arial" w:hAnsi="Arial" w:cs="Arial"/>
                <w:color w:val="000000"/>
                <w:sz w:val="16"/>
                <w:szCs w:val="16"/>
              </w:rPr>
              <w:t xml:space="preserve"> solutions in turbulent flow: the role of the diffusion boundary layer and the slow reaction H</w:t>
            </w:r>
            <w:r>
              <w:rPr>
                <w:rFonts w:ascii="Arial" w:hAnsi="Arial" w:cs="Arial"/>
                <w:color w:val="000000"/>
                <w:sz w:val="16"/>
                <w:szCs w:val="16"/>
                <w:vertAlign w:val="subscript"/>
              </w:rPr>
              <w:t>2</w:t>
            </w:r>
            <w:r>
              <w:rPr>
                <w:rFonts w:ascii="Arial" w:hAnsi="Arial" w:cs="Arial"/>
                <w:color w:val="000000"/>
                <w:sz w:val="16"/>
                <w:szCs w:val="16"/>
              </w:rPr>
              <w:t>O+CO</w:t>
            </w:r>
            <w:r>
              <w:rPr>
                <w:rFonts w:ascii="Arial" w:hAnsi="Arial" w:cs="Arial"/>
                <w:color w:val="000000"/>
                <w:sz w:val="16"/>
                <w:szCs w:val="16"/>
                <w:vertAlign w:val="subscript"/>
              </w:rPr>
              <w:t>2</w:t>
            </w:r>
            <w:r>
              <w:rPr>
                <w:rFonts w:ascii="Arial" w:hAnsi="Arial" w:cs="Arial"/>
                <w:color w:val="000000"/>
                <w:sz w:val="16"/>
                <w:szCs w:val="16"/>
              </w:rPr>
              <w:sym w:font="Symbol" w:char="00AB"/>
            </w:r>
            <w:r>
              <w:rPr>
                <w:rFonts w:ascii="Arial" w:hAnsi="Arial" w:cs="Arial"/>
                <w:color w:val="000000"/>
                <w:sz w:val="16"/>
                <w:szCs w:val="16"/>
              </w:rPr>
              <w:t>H</w:t>
            </w:r>
            <w:r>
              <w:rPr>
                <w:rFonts w:ascii="Arial" w:hAnsi="Arial" w:cs="Arial"/>
                <w:color w:val="000000"/>
                <w:sz w:val="16"/>
                <w:szCs w:val="16"/>
                <w:vertAlign w:val="superscript"/>
              </w:rPr>
              <w:t>+</w:t>
            </w:r>
            <w:r>
              <w:rPr>
                <w:rFonts w:ascii="Arial" w:hAnsi="Arial" w:cs="Arial"/>
                <w:color w:val="000000"/>
                <w:sz w:val="16"/>
                <w:szCs w:val="16"/>
              </w:rPr>
              <w:t>+HCO</w:t>
            </w:r>
            <w:r>
              <w:rPr>
                <w:rFonts w:ascii="Arial" w:hAnsi="Arial" w:cs="Arial"/>
                <w:color w:val="000000"/>
                <w:sz w:val="16"/>
                <w:szCs w:val="16"/>
                <w:vertAlign w:val="subscript"/>
              </w:rPr>
              <w:t>3</w:t>
            </w:r>
            <w:r>
              <w:rPr>
                <w:rFonts w:ascii="Arial" w:hAnsi="Arial" w:cs="Arial"/>
                <w:color w:val="000000"/>
                <w:sz w:val="16"/>
                <w:szCs w:val="16"/>
                <w:vertAlign w:val="superscript"/>
              </w:rPr>
              <w:t>-</w:t>
            </w:r>
            <w:r>
              <w:rPr>
                <w:rFonts w:ascii="Arial" w:hAnsi="Arial" w:cs="Arial"/>
                <w:color w:val="000000"/>
                <w:sz w:val="16"/>
                <w:szCs w:val="16"/>
              </w:rPr>
              <w:t>/</w:t>
            </w:r>
            <w:r>
              <w:rPr>
                <w:rFonts w:ascii="Arial" w:hAnsi="Arial" w:cs="Arial"/>
                <w:b/>
                <w:color w:val="000000"/>
                <w:sz w:val="16"/>
                <w:szCs w:val="16"/>
              </w:rPr>
              <w:t>Geochimica et Cosmochimica Acta</w:t>
            </w:r>
            <w:r>
              <w:rPr>
                <w:rFonts w:ascii="Arial" w:hAnsi="Arial" w:cs="Arial"/>
                <w:color w:val="000000"/>
                <w:sz w:val="16"/>
                <w:szCs w:val="16"/>
              </w:rPr>
              <w:t>/</w:t>
            </w:r>
            <w:r>
              <w:rPr>
                <w:rFonts w:ascii="Arial" w:hAnsi="Arial" w:cs="Arial"/>
                <w:b/>
                <w:bCs/>
                <w:color w:val="000000"/>
                <w:sz w:val="16"/>
                <w:szCs w:val="16"/>
              </w:rPr>
              <w:t xml:space="preserve"> </w:t>
            </w:r>
            <w:r>
              <w:rPr>
                <w:rFonts w:ascii="Arial" w:hAnsi="Arial" w:cs="Arial"/>
                <w:bCs/>
                <w:color w:val="000000"/>
                <w:sz w:val="16"/>
                <w:szCs w:val="16"/>
              </w:rPr>
              <w:t>Liu Zaihua</w:t>
            </w:r>
            <w:r>
              <w:rPr>
                <w:rFonts w:ascii="Arial" w:hAnsi="Arial" w:cs="Arial"/>
                <w:color w:val="000000"/>
                <w:sz w:val="16"/>
                <w:szCs w:val="16"/>
              </w:rPr>
              <w:t>, Dreybrodt W</w:t>
            </w:r>
          </w:p>
        </w:tc>
        <w:tc>
          <w:tcPr>
            <w:tcW w:w="982" w:type="dxa"/>
          </w:tcPr>
          <w:p w:rsidR="007A5A22" w:rsidRDefault="007A5A22" w:rsidP="00D8153D">
            <w:pPr>
              <w:pStyle w:val="a3"/>
              <w:adjustRightInd w:val="0"/>
              <w:snapToGrid w:val="0"/>
              <w:spacing w:line="240" w:lineRule="auto"/>
              <w:ind w:firstLineChars="0" w:firstLine="0"/>
              <w:jc w:val="left"/>
              <w:outlineLvl w:val="1"/>
              <w:rPr>
                <w:rFonts w:ascii="Arial" w:hAnsi="Arial" w:cs="Arial"/>
                <w:sz w:val="16"/>
                <w:szCs w:val="16"/>
              </w:rPr>
            </w:pPr>
            <w:r>
              <w:rPr>
                <w:rFonts w:ascii="Arial" w:hAnsi="Arial" w:cs="Arial"/>
                <w:color w:val="000000"/>
                <w:sz w:val="16"/>
                <w:szCs w:val="16"/>
              </w:rPr>
              <w:t>1997</w:t>
            </w:r>
            <w:r>
              <w:rPr>
                <w:rFonts w:ascii="Arial" w:hAnsi="Arial" w:cs="Arial"/>
                <w:color w:val="000000"/>
                <w:sz w:val="16"/>
                <w:szCs w:val="16"/>
              </w:rPr>
              <w:t>年</w:t>
            </w:r>
            <w:r>
              <w:rPr>
                <w:rFonts w:ascii="Arial" w:hAnsi="Arial" w:cs="Arial"/>
                <w:color w:val="000000"/>
                <w:sz w:val="16"/>
                <w:szCs w:val="16"/>
              </w:rPr>
              <w:t xml:space="preserve"> 61</w:t>
            </w:r>
            <w:r>
              <w:rPr>
                <w:rFonts w:ascii="Arial" w:hAnsi="Arial" w:cs="Arial"/>
                <w:color w:val="000000"/>
                <w:sz w:val="16"/>
                <w:szCs w:val="16"/>
              </w:rPr>
              <w:t>卷</w:t>
            </w:r>
            <w:r>
              <w:rPr>
                <w:rFonts w:ascii="Arial" w:hAnsi="Arial" w:cs="Arial"/>
                <w:color w:val="000000"/>
                <w:sz w:val="16"/>
                <w:szCs w:val="16"/>
              </w:rPr>
              <w:t xml:space="preserve"> 2879-2889</w:t>
            </w:r>
            <w:r>
              <w:rPr>
                <w:rFonts w:ascii="Arial" w:hAnsi="Arial" w:cs="Arial"/>
                <w:color w:val="000000"/>
                <w:sz w:val="16"/>
                <w:szCs w:val="16"/>
              </w:rPr>
              <w:t>页</w:t>
            </w:r>
          </w:p>
        </w:tc>
        <w:tc>
          <w:tcPr>
            <w:tcW w:w="664" w:type="dxa"/>
          </w:tcPr>
          <w:p w:rsidR="007A5A22" w:rsidRDefault="007A5A22" w:rsidP="00D8153D">
            <w:pPr>
              <w:pStyle w:val="a3"/>
              <w:adjustRightInd w:val="0"/>
              <w:snapToGrid w:val="0"/>
              <w:spacing w:line="240" w:lineRule="auto"/>
              <w:ind w:firstLineChars="0" w:firstLine="0"/>
              <w:jc w:val="left"/>
              <w:outlineLvl w:val="1"/>
              <w:rPr>
                <w:rFonts w:ascii="Arial" w:hAnsi="Arial" w:cs="Arial"/>
                <w:sz w:val="16"/>
                <w:szCs w:val="16"/>
              </w:rPr>
            </w:pPr>
            <w:r>
              <w:rPr>
                <w:rFonts w:ascii="Arial" w:hAnsi="Arial" w:cs="Arial"/>
                <w:sz w:val="16"/>
                <w:szCs w:val="16"/>
              </w:rPr>
              <w:t>1997</w:t>
            </w:r>
            <w:r>
              <w:rPr>
                <w:rFonts w:ascii="Arial" w:hAnsi="Arial" w:cs="Arial"/>
                <w:sz w:val="16"/>
                <w:szCs w:val="16"/>
              </w:rPr>
              <w:t>年</w:t>
            </w:r>
            <w:r>
              <w:rPr>
                <w:rFonts w:ascii="Arial" w:hAnsi="Arial" w:cs="Arial"/>
                <w:sz w:val="16"/>
                <w:szCs w:val="16"/>
              </w:rPr>
              <w:t>7</w:t>
            </w:r>
            <w:r>
              <w:rPr>
                <w:rFonts w:ascii="Arial" w:hAnsi="Arial" w:cs="Arial"/>
                <w:sz w:val="16"/>
                <w:szCs w:val="16"/>
              </w:rPr>
              <w:t>月</w:t>
            </w:r>
            <w:r>
              <w:rPr>
                <w:rFonts w:ascii="Arial" w:hAnsi="Arial" w:cs="Arial"/>
                <w:sz w:val="16"/>
                <w:szCs w:val="16"/>
              </w:rPr>
              <w:t>1</w:t>
            </w:r>
            <w:r>
              <w:rPr>
                <w:rFonts w:ascii="Arial" w:hAnsi="Arial" w:cs="Arial"/>
                <w:sz w:val="16"/>
                <w:szCs w:val="16"/>
              </w:rPr>
              <w:t>日</w:t>
            </w:r>
          </w:p>
        </w:tc>
        <w:tc>
          <w:tcPr>
            <w:tcW w:w="992" w:type="dxa"/>
          </w:tcPr>
          <w:p w:rsidR="007A5A22" w:rsidRDefault="007A5A22" w:rsidP="00D8153D">
            <w:pPr>
              <w:pStyle w:val="a3"/>
              <w:adjustRightInd w:val="0"/>
              <w:snapToGrid w:val="0"/>
              <w:spacing w:line="240" w:lineRule="auto"/>
              <w:ind w:firstLineChars="0" w:firstLine="0"/>
              <w:jc w:val="left"/>
              <w:outlineLvl w:val="1"/>
              <w:rPr>
                <w:rFonts w:ascii="Arial" w:hAnsi="Arial" w:cs="Arial"/>
                <w:sz w:val="16"/>
                <w:szCs w:val="16"/>
              </w:rPr>
            </w:pPr>
            <w:r>
              <w:rPr>
                <w:rFonts w:ascii="Arial" w:hAnsi="Arial" w:cs="Arial"/>
                <w:sz w:val="16"/>
                <w:szCs w:val="16"/>
              </w:rPr>
              <w:t>Dreybrodt Wolfgang</w:t>
            </w:r>
          </w:p>
        </w:tc>
        <w:tc>
          <w:tcPr>
            <w:tcW w:w="811" w:type="dxa"/>
          </w:tcPr>
          <w:p w:rsidR="007A5A22" w:rsidRDefault="007A5A22" w:rsidP="00D8153D">
            <w:pPr>
              <w:pStyle w:val="a3"/>
              <w:adjustRightInd w:val="0"/>
              <w:snapToGrid w:val="0"/>
              <w:spacing w:line="240" w:lineRule="auto"/>
              <w:ind w:firstLineChars="0" w:firstLine="0"/>
              <w:jc w:val="left"/>
              <w:outlineLvl w:val="1"/>
              <w:rPr>
                <w:rFonts w:ascii="Arial" w:hAnsi="Arial" w:cs="Arial"/>
                <w:sz w:val="16"/>
                <w:szCs w:val="16"/>
              </w:rPr>
            </w:pPr>
            <w:r>
              <w:rPr>
                <w:rFonts w:ascii="Arial" w:hAnsi="Arial" w:cs="Arial" w:hint="eastAsia"/>
                <w:sz w:val="16"/>
                <w:szCs w:val="16"/>
              </w:rPr>
              <w:t>刘再华</w:t>
            </w:r>
          </w:p>
        </w:tc>
        <w:tc>
          <w:tcPr>
            <w:tcW w:w="581" w:type="dxa"/>
          </w:tcPr>
          <w:p w:rsidR="007A5A22" w:rsidRDefault="00B2013B" w:rsidP="00D8153D">
            <w:pPr>
              <w:pStyle w:val="a3"/>
              <w:adjustRightInd w:val="0"/>
              <w:snapToGrid w:val="0"/>
              <w:spacing w:line="240" w:lineRule="auto"/>
              <w:ind w:firstLineChars="0" w:firstLine="0"/>
              <w:jc w:val="left"/>
              <w:outlineLvl w:val="1"/>
              <w:rPr>
                <w:rFonts w:ascii="Arial" w:hAnsi="Arial" w:cs="Arial"/>
                <w:sz w:val="16"/>
                <w:szCs w:val="16"/>
              </w:rPr>
            </w:pPr>
            <w:r>
              <w:rPr>
                <w:rFonts w:ascii="Arial" w:hAnsi="Arial" w:cs="Arial" w:hint="eastAsia"/>
                <w:sz w:val="16"/>
                <w:szCs w:val="16"/>
              </w:rPr>
              <w:t>137</w:t>
            </w:r>
          </w:p>
        </w:tc>
        <w:tc>
          <w:tcPr>
            <w:tcW w:w="734" w:type="dxa"/>
          </w:tcPr>
          <w:p w:rsidR="00EC7807" w:rsidRDefault="00B2013B" w:rsidP="00D8153D">
            <w:pPr>
              <w:pStyle w:val="a3"/>
              <w:adjustRightInd w:val="0"/>
              <w:snapToGrid w:val="0"/>
              <w:spacing w:line="240" w:lineRule="auto"/>
              <w:ind w:firstLineChars="0" w:firstLine="0"/>
              <w:jc w:val="left"/>
              <w:outlineLvl w:val="1"/>
              <w:rPr>
                <w:rFonts w:ascii="Arial" w:hAnsi="Arial" w:cs="Arial"/>
                <w:sz w:val="16"/>
                <w:szCs w:val="16"/>
              </w:rPr>
            </w:pPr>
            <w:r>
              <w:rPr>
                <w:rFonts w:ascii="Arial" w:hAnsi="Arial" w:cs="Arial" w:hint="eastAsia"/>
                <w:sz w:val="16"/>
                <w:szCs w:val="16"/>
              </w:rPr>
              <w:t>SCI</w:t>
            </w:r>
          </w:p>
          <w:p w:rsidR="00EC7807" w:rsidRDefault="00B2013B" w:rsidP="00D8153D">
            <w:pPr>
              <w:pStyle w:val="a3"/>
              <w:adjustRightInd w:val="0"/>
              <w:snapToGrid w:val="0"/>
              <w:spacing w:line="240" w:lineRule="auto"/>
              <w:ind w:firstLineChars="0" w:firstLine="0"/>
              <w:jc w:val="left"/>
              <w:outlineLvl w:val="1"/>
              <w:rPr>
                <w:rFonts w:ascii="Arial" w:hAnsi="Arial" w:cs="Arial"/>
                <w:sz w:val="16"/>
                <w:szCs w:val="16"/>
              </w:rPr>
            </w:pPr>
            <w:r>
              <w:rPr>
                <w:rFonts w:ascii="Arial" w:hAnsi="Arial" w:cs="Arial" w:hint="eastAsia"/>
                <w:sz w:val="16"/>
                <w:szCs w:val="16"/>
              </w:rPr>
              <w:t>+</w:t>
            </w:r>
          </w:p>
          <w:p w:rsidR="007A5A22" w:rsidRDefault="00B2013B" w:rsidP="00D8153D">
            <w:pPr>
              <w:pStyle w:val="a3"/>
              <w:adjustRightInd w:val="0"/>
              <w:snapToGrid w:val="0"/>
              <w:spacing w:line="240" w:lineRule="auto"/>
              <w:ind w:firstLineChars="0" w:firstLine="0"/>
              <w:jc w:val="left"/>
              <w:outlineLvl w:val="1"/>
              <w:rPr>
                <w:rFonts w:ascii="Arial" w:hAnsi="Arial" w:cs="Arial"/>
                <w:sz w:val="16"/>
                <w:szCs w:val="16"/>
              </w:rPr>
            </w:pPr>
            <w:r>
              <w:rPr>
                <w:rFonts w:ascii="Arial" w:hAnsi="Arial" w:cs="Arial" w:hint="eastAsia"/>
                <w:sz w:val="16"/>
                <w:szCs w:val="16"/>
              </w:rPr>
              <w:t>CSCD</w:t>
            </w:r>
          </w:p>
        </w:tc>
        <w:tc>
          <w:tcPr>
            <w:tcW w:w="432" w:type="dxa"/>
          </w:tcPr>
          <w:p w:rsidR="007A5A22" w:rsidRDefault="007A5A22" w:rsidP="00D8153D">
            <w:pPr>
              <w:pStyle w:val="a3"/>
              <w:adjustRightInd w:val="0"/>
              <w:snapToGrid w:val="0"/>
              <w:spacing w:line="240" w:lineRule="auto"/>
              <w:ind w:firstLineChars="0" w:firstLine="0"/>
              <w:jc w:val="left"/>
              <w:outlineLvl w:val="1"/>
              <w:rPr>
                <w:rFonts w:ascii="Arial" w:hAnsi="Arial" w:cs="Arial"/>
                <w:sz w:val="16"/>
                <w:szCs w:val="16"/>
                <w:vertAlign w:val="superscript"/>
              </w:rPr>
            </w:pPr>
            <w:r>
              <w:rPr>
                <w:rFonts w:ascii="Arial" w:hAnsi="Arial" w:cs="Arial"/>
                <w:sz w:val="16"/>
                <w:szCs w:val="16"/>
              </w:rPr>
              <w:t>是</w:t>
            </w:r>
            <w:r>
              <w:rPr>
                <w:rFonts w:ascii="Arial" w:hAnsi="Arial" w:cs="Arial"/>
                <w:sz w:val="16"/>
                <w:szCs w:val="16"/>
              </w:rPr>
              <w:t>*</w:t>
            </w:r>
          </w:p>
        </w:tc>
      </w:tr>
      <w:tr w:rsidR="007A5A22" w:rsidTr="00EC7807">
        <w:trPr>
          <w:trHeight w:hRule="exact" w:val="1415"/>
          <w:jc w:val="center"/>
        </w:trPr>
        <w:tc>
          <w:tcPr>
            <w:tcW w:w="426" w:type="dxa"/>
          </w:tcPr>
          <w:p w:rsidR="007A5A22" w:rsidRDefault="007A5A22" w:rsidP="00D8153D">
            <w:pPr>
              <w:pStyle w:val="a3"/>
              <w:adjustRightInd w:val="0"/>
              <w:snapToGrid w:val="0"/>
              <w:spacing w:line="240" w:lineRule="auto"/>
              <w:ind w:firstLineChars="0" w:firstLine="0"/>
              <w:jc w:val="left"/>
              <w:outlineLvl w:val="1"/>
              <w:rPr>
                <w:rFonts w:ascii="宋体" w:hAnsi="宋体"/>
                <w:sz w:val="21"/>
                <w:szCs w:val="21"/>
              </w:rPr>
            </w:pPr>
            <w:r>
              <w:rPr>
                <w:rFonts w:ascii="宋体" w:hAnsi="宋体" w:hint="eastAsia"/>
                <w:sz w:val="21"/>
                <w:szCs w:val="21"/>
              </w:rPr>
              <w:t>2</w:t>
            </w:r>
          </w:p>
        </w:tc>
        <w:tc>
          <w:tcPr>
            <w:tcW w:w="2738" w:type="dxa"/>
          </w:tcPr>
          <w:p w:rsidR="007A5A22" w:rsidRDefault="007A5A22" w:rsidP="00D8153D">
            <w:pPr>
              <w:pStyle w:val="a3"/>
              <w:adjustRightInd w:val="0"/>
              <w:snapToGrid w:val="0"/>
              <w:spacing w:line="240" w:lineRule="auto"/>
              <w:ind w:firstLineChars="0" w:firstLine="0"/>
              <w:jc w:val="left"/>
              <w:outlineLvl w:val="1"/>
              <w:rPr>
                <w:rFonts w:ascii="宋体" w:hAnsi="宋体"/>
                <w:sz w:val="16"/>
                <w:szCs w:val="16"/>
              </w:rPr>
            </w:pPr>
            <w:r>
              <w:rPr>
                <w:rFonts w:ascii="Arial" w:hAnsi="Arial" w:cs="Arial"/>
                <w:bCs/>
                <w:color w:val="000000"/>
                <w:sz w:val="16"/>
                <w:szCs w:val="16"/>
              </w:rPr>
              <w:t>Seasonal, diurnal and storm-scale hydrochemical variations of typical epikarst springs in subtropical karst areas of SW China:</w:t>
            </w:r>
            <w:r>
              <w:rPr>
                <w:rFonts w:ascii="Arial" w:hAnsi="Arial" w:cs="Arial"/>
                <w:color w:val="000000"/>
                <w:sz w:val="16"/>
                <w:szCs w:val="16"/>
              </w:rPr>
              <w:t xml:space="preserve"> soil </w:t>
            </w:r>
            <w:r>
              <w:rPr>
                <w:rFonts w:ascii="Arial" w:hAnsi="Arial" w:cs="Arial"/>
                <w:bCs/>
                <w:color w:val="000000"/>
                <w:sz w:val="16"/>
                <w:szCs w:val="16"/>
              </w:rPr>
              <w:t>CO</w:t>
            </w:r>
            <w:r>
              <w:rPr>
                <w:rFonts w:ascii="Arial" w:hAnsi="Arial" w:cs="Arial"/>
                <w:bCs/>
                <w:color w:val="000000"/>
                <w:sz w:val="16"/>
                <w:szCs w:val="16"/>
                <w:vertAlign w:val="subscript"/>
              </w:rPr>
              <w:t>2</w:t>
            </w:r>
            <w:r>
              <w:rPr>
                <w:rFonts w:ascii="Arial" w:hAnsi="Arial" w:cs="Arial"/>
                <w:bCs/>
                <w:color w:val="000000"/>
                <w:sz w:val="16"/>
                <w:szCs w:val="16"/>
              </w:rPr>
              <w:t xml:space="preserve"> and dilution effects</w:t>
            </w:r>
            <w:r>
              <w:rPr>
                <w:rFonts w:ascii="Arial" w:hAnsi="Arial" w:cs="Arial" w:hint="eastAsia"/>
                <w:bCs/>
                <w:color w:val="000000"/>
                <w:sz w:val="16"/>
                <w:szCs w:val="16"/>
              </w:rPr>
              <w:t>/</w:t>
            </w:r>
            <w:r>
              <w:rPr>
                <w:rFonts w:ascii="Arial" w:hAnsi="Arial" w:cs="Arial"/>
                <w:color w:val="000000"/>
                <w:sz w:val="16"/>
                <w:szCs w:val="16"/>
              </w:rPr>
              <w:t xml:space="preserve"> </w:t>
            </w:r>
            <w:r>
              <w:rPr>
                <w:rFonts w:ascii="Arial" w:hAnsi="Arial" w:cs="Arial"/>
                <w:b/>
                <w:color w:val="000000"/>
                <w:sz w:val="16"/>
                <w:szCs w:val="16"/>
              </w:rPr>
              <w:t>Journal of Hydrology</w:t>
            </w:r>
            <w:r>
              <w:rPr>
                <w:rFonts w:ascii="Arial" w:hAnsi="Arial" w:cs="Arial"/>
                <w:color w:val="000000"/>
                <w:sz w:val="16"/>
                <w:szCs w:val="16"/>
              </w:rPr>
              <w:t>/Liu Zaihua</w:t>
            </w:r>
            <w:r>
              <w:rPr>
                <w:rFonts w:ascii="Arial" w:hAnsi="Arial" w:cs="Arial"/>
                <w:bCs/>
                <w:color w:val="000000"/>
                <w:sz w:val="16"/>
                <w:szCs w:val="16"/>
              </w:rPr>
              <w:t xml:space="preserve">, Li Qiang, </w:t>
            </w:r>
            <w:r>
              <w:rPr>
                <w:rFonts w:ascii="Arial" w:hAnsi="Arial" w:cs="Arial"/>
                <w:color w:val="000000"/>
                <w:sz w:val="16"/>
                <w:szCs w:val="16"/>
              </w:rPr>
              <w:t>Sun Hailong</w:t>
            </w:r>
            <w:r>
              <w:rPr>
                <w:rFonts w:ascii="Arial" w:hAnsi="Arial" w:cs="Arial"/>
                <w:bCs/>
                <w:color w:val="000000"/>
                <w:sz w:val="16"/>
                <w:szCs w:val="16"/>
              </w:rPr>
              <w:t>, Wang Jinliang</w:t>
            </w:r>
          </w:p>
        </w:tc>
        <w:tc>
          <w:tcPr>
            <w:tcW w:w="982" w:type="dxa"/>
          </w:tcPr>
          <w:p w:rsidR="007A5A22" w:rsidRDefault="007A5A22" w:rsidP="00D8153D">
            <w:pPr>
              <w:pStyle w:val="a3"/>
              <w:adjustRightInd w:val="0"/>
              <w:snapToGrid w:val="0"/>
              <w:spacing w:line="240" w:lineRule="auto"/>
              <w:ind w:firstLineChars="0" w:firstLine="0"/>
              <w:jc w:val="left"/>
              <w:outlineLvl w:val="1"/>
              <w:rPr>
                <w:rFonts w:ascii="宋体" w:hAnsi="宋体"/>
                <w:sz w:val="18"/>
                <w:szCs w:val="18"/>
              </w:rPr>
            </w:pPr>
            <w:r>
              <w:rPr>
                <w:rFonts w:ascii="Arial" w:hAnsi="Arial" w:cs="Arial"/>
                <w:color w:val="000000"/>
                <w:sz w:val="16"/>
                <w:szCs w:val="16"/>
              </w:rPr>
              <w:t>2007</w:t>
            </w:r>
            <w:r>
              <w:rPr>
                <w:rFonts w:ascii="Arial" w:hAnsi="Arial" w:cs="Arial" w:hint="eastAsia"/>
                <w:color w:val="000000"/>
                <w:sz w:val="16"/>
                <w:szCs w:val="16"/>
              </w:rPr>
              <w:t>年</w:t>
            </w:r>
            <w:r>
              <w:rPr>
                <w:rFonts w:ascii="Arial" w:hAnsi="Arial" w:cs="Arial"/>
                <w:color w:val="000000"/>
                <w:sz w:val="16"/>
                <w:szCs w:val="16"/>
              </w:rPr>
              <w:t xml:space="preserve"> 337</w:t>
            </w:r>
            <w:r>
              <w:rPr>
                <w:rFonts w:ascii="Arial" w:hAnsi="Arial" w:cs="Arial" w:hint="eastAsia"/>
                <w:color w:val="000000"/>
                <w:sz w:val="16"/>
                <w:szCs w:val="16"/>
              </w:rPr>
              <w:t>卷</w:t>
            </w:r>
            <w:r>
              <w:rPr>
                <w:rFonts w:ascii="Arial" w:hAnsi="Arial" w:cs="Arial"/>
                <w:color w:val="000000"/>
                <w:sz w:val="16"/>
                <w:szCs w:val="16"/>
              </w:rPr>
              <w:t xml:space="preserve"> 207-223</w:t>
            </w:r>
            <w:r>
              <w:rPr>
                <w:rFonts w:ascii="Arial" w:hAnsi="Arial" w:cs="Arial" w:hint="eastAsia"/>
                <w:color w:val="000000"/>
                <w:sz w:val="16"/>
                <w:szCs w:val="16"/>
              </w:rPr>
              <w:t>页</w:t>
            </w:r>
          </w:p>
        </w:tc>
        <w:tc>
          <w:tcPr>
            <w:tcW w:w="664" w:type="dxa"/>
          </w:tcPr>
          <w:p w:rsidR="007A5A22" w:rsidRDefault="007A5A22" w:rsidP="00D8153D">
            <w:pPr>
              <w:pStyle w:val="a3"/>
              <w:adjustRightInd w:val="0"/>
              <w:snapToGrid w:val="0"/>
              <w:spacing w:line="240" w:lineRule="auto"/>
              <w:ind w:firstLineChars="0" w:firstLine="0"/>
              <w:jc w:val="left"/>
              <w:outlineLvl w:val="1"/>
              <w:rPr>
                <w:rFonts w:ascii="宋体" w:hAnsi="宋体"/>
                <w:sz w:val="18"/>
                <w:szCs w:val="18"/>
              </w:rPr>
            </w:pPr>
            <w:r>
              <w:rPr>
                <w:rFonts w:ascii="Arial" w:hAnsi="Arial" w:cs="Arial"/>
                <w:sz w:val="16"/>
                <w:szCs w:val="16"/>
              </w:rPr>
              <w:t>2007</w:t>
            </w:r>
            <w:r>
              <w:rPr>
                <w:rFonts w:ascii="Arial" w:hAnsi="Arial" w:cs="Arial"/>
                <w:sz w:val="16"/>
                <w:szCs w:val="16"/>
              </w:rPr>
              <w:t>年</w:t>
            </w:r>
            <w:r>
              <w:rPr>
                <w:rFonts w:ascii="Arial" w:hAnsi="Arial" w:cs="Arial"/>
                <w:sz w:val="16"/>
                <w:szCs w:val="16"/>
              </w:rPr>
              <w:t>4</w:t>
            </w:r>
            <w:r>
              <w:rPr>
                <w:rFonts w:ascii="Arial" w:hAnsi="Arial" w:cs="Arial"/>
                <w:sz w:val="16"/>
                <w:szCs w:val="16"/>
              </w:rPr>
              <w:t>月</w:t>
            </w:r>
            <w:r>
              <w:rPr>
                <w:rFonts w:ascii="Arial" w:hAnsi="Arial" w:cs="Arial"/>
                <w:sz w:val="16"/>
                <w:szCs w:val="16"/>
              </w:rPr>
              <w:t>15</w:t>
            </w:r>
            <w:r>
              <w:rPr>
                <w:rFonts w:ascii="Arial" w:hAnsi="Arial" w:cs="Arial"/>
                <w:sz w:val="16"/>
                <w:szCs w:val="16"/>
              </w:rPr>
              <w:t>日</w:t>
            </w:r>
          </w:p>
        </w:tc>
        <w:tc>
          <w:tcPr>
            <w:tcW w:w="992" w:type="dxa"/>
          </w:tcPr>
          <w:p w:rsidR="007A5A22" w:rsidRDefault="007A5A22" w:rsidP="00D8153D">
            <w:pPr>
              <w:pStyle w:val="a3"/>
              <w:adjustRightInd w:val="0"/>
              <w:snapToGrid w:val="0"/>
              <w:spacing w:line="240" w:lineRule="auto"/>
              <w:ind w:firstLineChars="0" w:firstLine="0"/>
              <w:jc w:val="left"/>
              <w:outlineLvl w:val="1"/>
              <w:rPr>
                <w:rFonts w:ascii="宋体" w:hAnsi="宋体"/>
                <w:sz w:val="18"/>
                <w:szCs w:val="18"/>
              </w:rPr>
            </w:pPr>
            <w:r>
              <w:rPr>
                <w:rFonts w:ascii="Arial" w:hAnsi="Arial" w:cs="Arial" w:hint="eastAsia"/>
                <w:sz w:val="16"/>
                <w:szCs w:val="16"/>
              </w:rPr>
              <w:t>刘再华</w:t>
            </w:r>
          </w:p>
        </w:tc>
        <w:tc>
          <w:tcPr>
            <w:tcW w:w="811" w:type="dxa"/>
          </w:tcPr>
          <w:p w:rsidR="007A5A22" w:rsidRDefault="007A5A22" w:rsidP="00D8153D">
            <w:pPr>
              <w:pStyle w:val="a3"/>
              <w:adjustRightInd w:val="0"/>
              <w:snapToGrid w:val="0"/>
              <w:spacing w:line="240" w:lineRule="auto"/>
              <w:ind w:firstLineChars="0" w:firstLine="0"/>
              <w:jc w:val="left"/>
              <w:outlineLvl w:val="1"/>
              <w:rPr>
                <w:rFonts w:ascii="宋体" w:hAnsi="宋体"/>
                <w:sz w:val="18"/>
                <w:szCs w:val="18"/>
              </w:rPr>
            </w:pPr>
            <w:r>
              <w:rPr>
                <w:rFonts w:ascii="Arial" w:hAnsi="Arial" w:cs="Arial" w:hint="eastAsia"/>
                <w:sz w:val="16"/>
                <w:szCs w:val="16"/>
              </w:rPr>
              <w:t>刘再华</w:t>
            </w:r>
          </w:p>
        </w:tc>
        <w:tc>
          <w:tcPr>
            <w:tcW w:w="581" w:type="dxa"/>
          </w:tcPr>
          <w:p w:rsidR="007A5A22" w:rsidRDefault="00A65386" w:rsidP="00D8153D">
            <w:pPr>
              <w:pStyle w:val="a3"/>
              <w:adjustRightInd w:val="0"/>
              <w:snapToGrid w:val="0"/>
              <w:spacing w:line="240" w:lineRule="auto"/>
              <w:ind w:firstLineChars="0" w:firstLine="0"/>
              <w:jc w:val="left"/>
              <w:outlineLvl w:val="1"/>
              <w:rPr>
                <w:rFonts w:ascii="宋体" w:hAnsi="宋体"/>
                <w:sz w:val="18"/>
                <w:szCs w:val="18"/>
              </w:rPr>
            </w:pPr>
            <w:r>
              <w:rPr>
                <w:rFonts w:ascii="宋体" w:hAnsi="宋体" w:hint="eastAsia"/>
                <w:sz w:val="18"/>
                <w:szCs w:val="18"/>
              </w:rPr>
              <w:t>98</w:t>
            </w:r>
          </w:p>
        </w:tc>
        <w:tc>
          <w:tcPr>
            <w:tcW w:w="734" w:type="dxa"/>
          </w:tcPr>
          <w:p w:rsidR="00EC7807" w:rsidRDefault="00EC7807" w:rsidP="00EC7807">
            <w:pPr>
              <w:pStyle w:val="a3"/>
              <w:adjustRightInd w:val="0"/>
              <w:snapToGrid w:val="0"/>
              <w:spacing w:line="240" w:lineRule="auto"/>
              <w:ind w:firstLineChars="0" w:firstLine="0"/>
              <w:jc w:val="left"/>
              <w:outlineLvl w:val="1"/>
              <w:rPr>
                <w:rFonts w:ascii="Arial" w:hAnsi="Arial" w:cs="Arial"/>
                <w:sz w:val="16"/>
                <w:szCs w:val="16"/>
              </w:rPr>
            </w:pPr>
            <w:r>
              <w:rPr>
                <w:rFonts w:ascii="Arial" w:hAnsi="Arial" w:cs="Arial" w:hint="eastAsia"/>
                <w:sz w:val="16"/>
                <w:szCs w:val="16"/>
              </w:rPr>
              <w:t>SCI</w:t>
            </w:r>
          </w:p>
          <w:p w:rsidR="00EC7807" w:rsidRDefault="00EC7807" w:rsidP="00EC7807">
            <w:pPr>
              <w:pStyle w:val="a3"/>
              <w:adjustRightInd w:val="0"/>
              <w:snapToGrid w:val="0"/>
              <w:spacing w:line="240" w:lineRule="auto"/>
              <w:ind w:firstLineChars="0" w:firstLine="0"/>
              <w:jc w:val="left"/>
              <w:outlineLvl w:val="1"/>
              <w:rPr>
                <w:rFonts w:ascii="Arial" w:hAnsi="Arial" w:cs="Arial"/>
                <w:sz w:val="16"/>
                <w:szCs w:val="16"/>
              </w:rPr>
            </w:pPr>
            <w:r>
              <w:rPr>
                <w:rFonts w:ascii="Arial" w:hAnsi="Arial" w:cs="Arial" w:hint="eastAsia"/>
                <w:sz w:val="16"/>
                <w:szCs w:val="16"/>
              </w:rPr>
              <w:t>+</w:t>
            </w:r>
          </w:p>
          <w:p w:rsidR="007A5A22" w:rsidRDefault="00EC7807" w:rsidP="00EC7807">
            <w:pPr>
              <w:pStyle w:val="a3"/>
              <w:adjustRightInd w:val="0"/>
              <w:snapToGrid w:val="0"/>
              <w:spacing w:line="240" w:lineRule="auto"/>
              <w:ind w:firstLineChars="0" w:firstLine="0"/>
              <w:jc w:val="left"/>
              <w:outlineLvl w:val="1"/>
              <w:rPr>
                <w:rFonts w:ascii="宋体" w:hAnsi="宋体"/>
                <w:sz w:val="18"/>
                <w:szCs w:val="18"/>
              </w:rPr>
            </w:pPr>
            <w:r>
              <w:rPr>
                <w:rFonts w:ascii="Arial" w:hAnsi="Arial" w:cs="Arial" w:hint="eastAsia"/>
                <w:sz w:val="16"/>
                <w:szCs w:val="16"/>
              </w:rPr>
              <w:t>CSCD</w:t>
            </w:r>
          </w:p>
        </w:tc>
        <w:tc>
          <w:tcPr>
            <w:tcW w:w="432" w:type="dxa"/>
          </w:tcPr>
          <w:p w:rsidR="007A5A22" w:rsidRDefault="007A5A22" w:rsidP="00D8153D">
            <w:pPr>
              <w:pStyle w:val="a3"/>
              <w:adjustRightInd w:val="0"/>
              <w:snapToGrid w:val="0"/>
              <w:spacing w:line="240" w:lineRule="auto"/>
              <w:ind w:firstLineChars="0" w:firstLine="0"/>
              <w:jc w:val="left"/>
              <w:outlineLvl w:val="1"/>
              <w:rPr>
                <w:rFonts w:ascii="宋体" w:hAnsi="宋体"/>
                <w:sz w:val="18"/>
                <w:szCs w:val="18"/>
              </w:rPr>
            </w:pPr>
            <w:r>
              <w:rPr>
                <w:rFonts w:ascii="宋体" w:hAnsi="宋体" w:hint="eastAsia"/>
                <w:sz w:val="18"/>
                <w:szCs w:val="18"/>
              </w:rPr>
              <w:t>否</w:t>
            </w:r>
          </w:p>
        </w:tc>
      </w:tr>
      <w:tr w:rsidR="007A5A22" w:rsidTr="00EC7807">
        <w:trPr>
          <w:trHeight w:hRule="exact" w:val="854"/>
          <w:jc w:val="center"/>
        </w:trPr>
        <w:tc>
          <w:tcPr>
            <w:tcW w:w="426" w:type="dxa"/>
          </w:tcPr>
          <w:p w:rsidR="007A5A22" w:rsidRDefault="007A5A22" w:rsidP="00D8153D">
            <w:pPr>
              <w:pStyle w:val="a3"/>
              <w:adjustRightInd w:val="0"/>
              <w:snapToGrid w:val="0"/>
              <w:spacing w:line="240" w:lineRule="auto"/>
              <w:ind w:firstLineChars="0" w:firstLine="0"/>
              <w:jc w:val="left"/>
              <w:outlineLvl w:val="1"/>
              <w:rPr>
                <w:rFonts w:ascii="宋体" w:hAnsi="宋体"/>
                <w:sz w:val="21"/>
                <w:szCs w:val="21"/>
              </w:rPr>
            </w:pPr>
            <w:r>
              <w:rPr>
                <w:rFonts w:ascii="宋体" w:hAnsi="宋体" w:hint="eastAsia"/>
                <w:sz w:val="21"/>
                <w:szCs w:val="21"/>
              </w:rPr>
              <w:t>3</w:t>
            </w:r>
          </w:p>
        </w:tc>
        <w:tc>
          <w:tcPr>
            <w:tcW w:w="2738" w:type="dxa"/>
          </w:tcPr>
          <w:p w:rsidR="007A5A22" w:rsidRDefault="007A5A22" w:rsidP="00D8153D">
            <w:pPr>
              <w:pStyle w:val="a3"/>
              <w:adjustRightInd w:val="0"/>
              <w:snapToGrid w:val="0"/>
              <w:spacing w:line="240" w:lineRule="auto"/>
              <w:ind w:firstLineChars="0" w:firstLine="0"/>
              <w:jc w:val="left"/>
              <w:outlineLvl w:val="1"/>
              <w:rPr>
                <w:rFonts w:ascii="宋体" w:hAnsi="宋体"/>
                <w:sz w:val="16"/>
                <w:szCs w:val="16"/>
              </w:rPr>
            </w:pPr>
            <w:r>
              <w:rPr>
                <w:rFonts w:ascii="Arial" w:hAnsi="Arial" w:cs="Arial" w:hint="eastAsia"/>
                <w:color w:val="000000"/>
                <w:sz w:val="16"/>
                <w:szCs w:val="16"/>
              </w:rPr>
              <w:t>一种由全球水循环产生的可能重要的</w:t>
            </w:r>
            <w:r>
              <w:rPr>
                <w:rFonts w:ascii="Arial" w:hAnsi="Arial" w:cs="Arial"/>
                <w:color w:val="000000"/>
                <w:sz w:val="16"/>
                <w:szCs w:val="16"/>
              </w:rPr>
              <w:t>CO</w:t>
            </w:r>
            <w:r>
              <w:rPr>
                <w:rFonts w:ascii="Arial" w:hAnsi="Arial" w:cs="Arial"/>
                <w:color w:val="000000"/>
                <w:sz w:val="16"/>
                <w:szCs w:val="16"/>
                <w:vertAlign w:val="subscript"/>
              </w:rPr>
              <w:t>2</w:t>
            </w:r>
            <w:r>
              <w:rPr>
                <w:rFonts w:ascii="Arial" w:hAnsi="Arial" w:cs="Arial" w:hint="eastAsia"/>
                <w:color w:val="000000"/>
                <w:sz w:val="16"/>
                <w:szCs w:val="16"/>
              </w:rPr>
              <w:t>汇</w:t>
            </w:r>
            <w:r>
              <w:rPr>
                <w:rFonts w:ascii="Arial" w:hAnsi="Arial" w:cs="Arial" w:hint="eastAsia"/>
                <w:color w:val="000000"/>
                <w:sz w:val="16"/>
                <w:szCs w:val="16"/>
              </w:rPr>
              <w:t>/</w:t>
            </w:r>
            <w:r>
              <w:rPr>
                <w:rFonts w:ascii="黑体" w:eastAsia="黑体" w:hAnsi="黑体" w:cs="Arial" w:hint="eastAsia"/>
                <w:b/>
                <w:bCs/>
                <w:iCs/>
                <w:color w:val="000000"/>
                <w:sz w:val="16"/>
                <w:szCs w:val="16"/>
              </w:rPr>
              <w:t>科学通报</w:t>
            </w:r>
            <w:r>
              <w:rPr>
                <w:rFonts w:ascii="Arial" w:hAnsi="Arial" w:cs="Arial" w:hint="eastAsia"/>
                <w:color w:val="000000"/>
                <w:sz w:val="16"/>
                <w:szCs w:val="16"/>
              </w:rPr>
              <w:t>/</w:t>
            </w:r>
            <w:r>
              <w:rPr>
                <w:rFonts w:ascii="黑体" w:eastAsia="黑体" w:hAnsi="黑体" w:cs="Arial" w:hint="eastAsia"/>
                <w:bCs/>
                <w:color w:val="000000"/>
                <w:sz w:val="16"/>
                <w:szCs w:val="16"/>
              </w:rPr>
              <w:t>刘再华</w:t>
            </w:r>
            <w:r>
              <w:rPr>
                <w:rFonts w:ascii="Arial" w:hAnsi="Arial" w:cs="Arial" w:hint="eastAsia"/>
                <w:color w:val="000000"/>
                <w:sz w:val="16"/>
                <w:szCs w:val="16"/>
              </w:rPr>
              <w:t>，</w:t>
            </w:r>
            <w:r>
              <w:rPr>
                <w:rFonts w:ascii="Arial" w:hAnsi="Arial" w:cs="Arial"/>
                <w:color w:val="000000"/>
                <w:sz w:val="16"/>
                <w:szCs w:val="16"/>
              </w:rPr>
              <w:t>Dreybrodt W</w:t>
            </w:r>
            <w:r>
              <w:rPr>
                <w:rFonts w:ascii="Arial" w:hAnsi="Arial" w:cs="Arial" w:hint="eastAsia"/>
                <w:color w:val="000000"/>
                <w:sz w:val="16"/>
                <w:szCs w:val="16"/>
              </w:rPr>
              <w:t>，王海静</w:t>
            </w:r>
          </w:p>
        </w:tc>
        <w:tc>
          <w:tcPr>
            <w:tcW w:w="982" w:type="dxa"/>
          </w:tcPr>
          <w:p w:rsidR="007A5A22" w:rsidRDefault="007A5A22" w:rsidP="00D8153D">
            <w:pPr>
              <w:pStyle w:val="a3"/>
              <w:adjustRightInd w:val="0"/>
              <w:snapToGrid w:val="0"/>
              <w:spacing w:line="240" w:lineRule="auto"/>
              <w:ind w:firstLineChars="0" w:firstLine="0"/>
              <w:jc w:val="left"/>
              <w:outlineLvl w:val="1"/>
              <w:rPr>
                <w:rFonts w:ascii="宋体" w:hAnsi="宋体"/>
                <w:sz w:val="16"/>
                <w:szCs w:val="16"/>
              </w:rPr>
            </w:pPr>
            <w:r>
              <w:rPr>
                <w:rFonts w:ascii="Arial" w:hAnsi="Arial" w:cs="Arial"/>
                <w:color w:val="000000"/>
                <w:sz w:val="16"/>
                <w:szCs w:val="16"/>
              </w:rPr>
              <w:t>2007</w:t>
            </w:r>
            <w:r>
              <w:rPr>
                <w:rFonts w:ascii="Arial" w:hAnsi="Arial" w:cs="Arial" w:hint="eastAsia"/>
                <w:color w:val="000000"/>
                <w:sz w:val="16"/>
                <w:szCs w:val="16"/>
              </w:rPr>
              <w:t>年</w:t>
            </w:r>
            <w:r>
              <w:rPr>
                <w:rFonts w:ascii="Arial" w:hAnsi="Arial" w:cs="Arial"/>
                <w:color w:val="000000"/>
                <w:sz w:val="16"/>
                <w:szCs w:val="16"/>
              </w:rPr>
              <w:t>52</w:t>
            </w:r>
            <w:r>
              <w:rPr>
                <w:rFonts w:ascii="Arial" w:hAnsi="Arial" w:cs="Arial" w:hint="eastAsia"/>
                <w:color w:val="000000"/>
                <w:sz w:val="16"/>
                <w:szCs w:val="16"/>
              </w:rPr>
              <w:t>卷</w:t>
            </w:r>
            <w:r>
              <w:rPr>
                <w:rFonts w:ascii="Arial" w:hAnsi="Arial" w:cs="Arial" w:hint="eastAsia"/>
                <w:color w:val="000000"/>
                <w:sz w:val="16"/>
                <w:szCs w:val="16"/>
              </w:rPr>
              <w:t xml:space="preserve"> </w:t>
            </w:r>
            <w:r>
              <w:rPr>
                <w:rFonts w:ascii="Arial" w:hAnsi="Arial" w:cs="Arial"/>
                <w:color w:val="000000"/>
                <w:sz w:val="16"/>
                <w:szCs w:val="16"/>
              </w:rPr>
              <w:t>2418-2422</w:t>
            </w:r>
            <w:r>
              <w:rPr>
                <w:rFonts w:ascii="Arial" w:hAnsi="Arial" w:cs="Arial" w:hint="eastAsia"/>
                <w:color w:val="000000"/>
                <w:sz w:val="16"/>
                <w:szCs w:val="16"/>
              </w:rPr>
              <w:t>页</w:t>
            </w:r>
          </w:p>
        </w:tc>
        <w:tc>
          <w:tcPr>
            <w:tcW w:w="664" w:type="dxa"/>
          </w:tcPr>
          <w:p w:rsidR="007A5A22" w:rsidRDefault="007A5A22" w:rsidP="00D8153D">
            <w:pPr>
              <w:pStyle w:val="a3"/>
              <w:adjustRightInd w:val="0"/>
              <w:snapToGrid w:val="0"/>
              <w:spacing w:line="240" w:lineRule="auto"/>
              <w:ind w:firstLineChars="0" w:firstLine="0"/>
              <w:jc w:val="left"/>
              <w:outlineLvl w:val="1"/>
              <w:rPr>
                <w:rFonts w:ascii="宋体" w:hAnsi="宋体"/>
                <w:sz w:val="18"/>
                <w:szCs w:val="18"/>
              </w:rPr>
            </w:pPr>
            <w:r>
              <w:rPr>
                <w:rFonts w:ascii="Arial" w:hAnsi="Arial" w:cs="Arial"/>
                <w:sz w:val="16"/>
                <w:szCs w:val="16"/>
              </w:rPr>
              <w:t>2007</w:t>
            </w:r>
            <w:r>
              <w:rPr>
                <w:rFonts w:ascii="Arial" w:hAnsi="Arial" w:cs="Arial"/>
                <w:sz w:val="16"/>
                <w:szCs w:val="16"/>
              </w:rPr>
              <w:t>年</w:t>
            </w:r>
            <w:r>
              <w:rPr>
                <w:rFonts w:ascii="Arial" w:hAnsi="Arial" w:cs="Arial"/>
                <w:sz w:val="16"/>
                <w:szCs w:val="16"/>
              </w:rPr>
              <w:t>10</w:t>
            </w:r>
            <w:r>
              <w:rPr>
                <w:rFonts w:ascii="Arial" w:hAnsi="Arial" w:cs="Arial"/>
                <w:sz w:val="16"/>
                <w:szCs w:val="16"/>
              </w:rPr>
              <w:t>月</w:t>
            </w:r>
            <w:r>
              <w:rPr>
                <w:rFonts w:ascii="Arial" w:hAnsi="Arial" w:cs="Arial" w:hint="eastAsia"/>
                <w:sz w:val="16"/>
                <w:szCs w:val="16"/>
              </w:rPr>
              <w:t>1</w:t>
            </w:r>
            <w:r>
              <w:rPr>
                <w:rFonts w:ascii="Arial" w:hAnsi="Arial" w:cs="Arial"/>
                <w:sz w:val="16"/>
                <w:szCs w:val="16"/>
              </w:rPr>
              <w:t>日</w:t>
            </w:r>
          </w:p>
        </w:tc>
        <w:tc>
          <w:tcPr>
            <w:tcW w:w="992" w:type="dxa"/>
          </w:tcPr>
          <w:p w:rsidR="007A5A22" w:rsidRDefault="007A5A22" w:rsidP="00D8153D">
            <w:pPr>
              <w:pStyle w:val="a3"/>
              <w:adjustRightInd w:val="0"/>
              <w:snapToGrid w:val="0"/>
              <w:spacing w:line="240" w:lineRule="auto"/>
              <w:ind w:firstLineChars="0" w:firstLine="0"/>
              <w:jc w:val="left"/>
              <w:outlineLvl w:val="1"/>
              <w:rPr>
                <w:rFonts w:ascii="宋体" w:hAnsi="宋体"/>
                <w:sz w:val="18"/>
                <w:szCs w:val="18"/>
              </w:rPr>
            </w:pPr>
            <w:r>
              <w:rPr>
                <w:rFonts w:ascii="Arial" w:hAnsi="Arial" w:cs="Arial" w:hint="eastAsia"/>
                <w:sz w:val="16"/>
                <w:szCs w:val="16"/>
              </w:rPr>
              <w:t>刘再华</w:t>
            </w:r>
          </w:p>
        </w:tc>
        <w:tc>
          <w:tcPr>
            <w:tcW w:w="811" w:type="dxa"/>
          </w:tcPr>
          <w:p w:rsidR="007A5A22" w:rsidRDefault="007A5A22" w:rsidP="00D8153D">
            <w:pPr>
              <w:pStyle w:val="a3"/>
              <w:adjustRightInd w:val="0"/>
              <w:snapToGrid w:val="0"/>
              <w:spacing w:line="240" w:lineRule="auto"/>
              <w:ind w:firstLineChars="0" w:firstLine="0"/>
              <w:jc w:val="left"/>
              <w:outlineLvl w:val="1"/>
              <w:rPr>
                <w:rFonts w:ascii="宋体" w:hAnsi="宋体"/>
                <w:sz w:val="18"/>
                <w:szCs w:val="18"/>
              </w:rPr>
            </w:pPr>
            <w:r>
              <w:rPr>
                <w:rFonts w:ascii="Arial" w:hAnsi="Arial" w:cs="Arial" w:hint="eastAsia"/>
                <w:sz w:val="16"/>
                <w:szCs w:val="16"/>
              </w:rPr>
              <w:t>刘再华</w:t>
            </w:r>
          </w:p>
        </w:tc>
        <w:tc>
          <w:tcPr>
            <w:tcW w:w="581" w:type="dxa"/>
          </w:tcPr>
          <w:p w:rsidR="007A5A22" w:rsidRDefault="00A65386" w:rsidP="00D8153D">
            <w:pPr>
              <w:pStyle w:val="a3"/>
              <w:adjustRightInd w:val="0"/>
              <w:snapToGrid w:val="0"/>
              <w:spacing w:line="240" w:lineRule="auto"/>
              <w:ind w:firstLineChars="0" w:firstLine="0"/>
              <w:jc w:val="left"/>
              <w:outlineLvl w:val="1"/>
              <w:rPr>
                <w:rFonts w:ascii="宋体" w:hAnsi="宋体"/>
                <w:sz w:val="18"/>
                <w:szCs w:val="18"/>
              </w:rPr>
            </w:pPr>
            <w:r>
              <w:rPr>
                <w:rFonts w:ascii="宋体" w:hAnsi="宋体" w:hint="eastAsia"/>
                <w:sz w:val="18"/>
                <w:szCs w:val="18"/>
              </w:rPr>
              <w:t>48</w:t>
            </w:r>
          </w:p>
        </w:tc>
        <w:tc>
          <w:tcPr>
            <w:tcW w:w="734" w:type="dxa"/>
          </w:tcPr>
          <w:p w:rsidR="00EC7807" w:rsidRDefault="00EC7807" w:rsidP="00EC7807">
            <w:pPr>
              <w:pStyle w:val="a3"/>
              <w:adjustRightInd w:val="0"/>
              <w:snapToGrid w:val="0"/>
              <w:spacing w:line="240" w:lineRule="auto"/>
              <w:ind w:firstLineChars="0" w:firstLine="0"/>
              <w:jc w:val="left"/>
              <w:outlineLvl w:val="1"/>
              <w:rPr>
                <w:rFonts w:ascii="Arial" w:hAnsi="Arial" w:cs="Arial"/>
                <w:sz w:val="16"/>
                <w:szCs w:val="16"/>
              </w:rPr>
            </w:pPr>
            <w:r>
              <w:rPr>
                <w:rFonts w:ascii="Arial" w:hAnsi="Arial" w:cs="Arial" w:hint="eastAsia"/>
                <w:sz w:val="16"/>
                <w:szCs w:val="16"/>
              </w:rPr>
              <w:t>SCI</w:t>
            </w:r>
          </w:p>
          <w:p w:rsidR="00EC7807" w:rsidRDefault="00EC7807" w:rsidP="00EC7807">
            <w:pPr>
              <w:pStyle w:val="a3"/>
              <w:adjustRightInd w:val="0"/>
              <w:snapToGrid w:val="0"/>
              <w:spacing w:line="240" w:lineRule="auto"/>
              <w:ind w:firstLineChars="0" w:firstLine="0"/>
              <w:jc w:val="left"/>
              <w:outlineLvl w:val="1"/>
              <w:rPr>
                <w:rFonts w:ascii="Arial" w:hAnsi="Arial" w:cs="Arial"/>
                <w:sz w:val="16"/>
                <w:szCs w:val="16"/>
              </w:rPr>
            </w:pPr>
            <w:r>
              <w:rPr>
                <w:rFonts w:ascii="Arial" w:hAnsi="Arial" w:cs="Arial" w:hint="eastAsia"/>
                <w:sz w:val="16"/>
                <w:szCs w:val="16"/>
              </w:rPr>
              <w:t>+</w:t>
            </w:r>
          </w:p>
          <w:p w:rsidR="007A5A22" w:rsidRDefault="00EC7807" w:rsidP="00EC7807">
            <w:pPr>
              <w:pStyle w:val="a3"/>
              <w:adjustRightInd w:val="0"/>
              <w:snapToGrid w:val="0"/>
              <w:spacing w:line="240" w:lineRule="auto"/>
              <w:ind w:firstLineChars="0" w:firstLine="0"/>
              <w:jc w:val="left"/>
              <w:outlineLvl w:val="1"/>
              <w:rPr>
                <w:rFonts w:ascii="宋体" w:hAnsi="宋体"/>
                <w:sz w:val="18"/>
                <w:szCs w:val="18"/>
              </w:rPr>
            </w:pPr>
            <w:r>
              <w:rPr>
                <w:rFonts w:ascii="Arial" w:hAnsi="Arial" w:cs="Arial" w:hint="eastAsia"/>
                <w:sz w:val="16"/>
                <w:szCs w:val="16"/>
              </w:rPr>
              <w:t>CSCD</w:t>
            </w:r>
          </w:p>
        </w:tc>
        <w:tc>
          <w:tcPr>
            <w:tcW w:w="432" w:type="dxa"/>
          </w:tcPr>
          <w:p w:rsidR="007A5A22" w:rsidRDefault="007A5A22" w:rsidP="00D8153D">
            <w:pPr>
              <w:pStyle w:val="a3"/>
              <w:adjustRightInd w:val="0"/>
              <w:snapToGrid w:val="0"/>
              <w:spacing w:line="240" w:lineRule="auto"/>
              <w:ind w:firstLineChars="0" w:firstLine="0"/>
              <w:jc w:val="left"/>
              <w:outlineLvl w:val="1"/>
              <w:rPr>
                <w:rFonts w:ascii="宋体" w:hAnsi="宋体"/>
                <w:sz w:val="18"/>
                <w:szCs w:val="18"/>
              </w:rPr>
            </w:pPr>
            <w:r>
              <w:rPr>
                <w:rFonts w:ascii="宋体" w:hAnsi="宋体" w:hint="eastAsia"/>
                <w:sz w:val="18"/>
                <w:szCs w:val="18"/>
              </w:rPr>
              <w:t>是</w:t>
            </w:r>
          </w:p>
        </w:tc>
      </w:tr>
      <w:tr w:rsidR="007A5A22" w:rsidTr="00EC7807">
        <w:trPr>
          <w:trHeight w:hRule="exact" w:val="1703"/>
          <w:jc w:val="center"/>
        </w:trPr>
        <w:tc>
          <w:tcPr>
            <w:tcW w:w="426" w:type="dxa"/>
          </w:tcPr>
          <w:p w:rsidR="007A5A22" w:rsidRDefault="007A5A22" w:rsidP="00D8153D">
            <w:pPr>
              <w:pStyle w:val="a3"/>
              <w:adjustRightInd w:val="0"/>
              <w:snapToGrid w:val="0"/>
              <w:spacing w:line="240" w:lineRule="auto"/>
              <w:ind w:firstLineChars="0" w:firstLine="0"/>
              <w:jc w:val="left"/>
              <w:outlineLvl w:val="1"/>
              <w:rPr>
                <w:rFonts w:ascii="宋体" w:hAnsi="宋体"/>
                <w:sz w:val="21"/>
                <w:szCs w:val="21"/>
              </w:rPr>
            </w:pPr>
            <w:r>
              <w:rPr>
                <w:rFonts w:ascii="宋体" w:hAnsi="宋体" w:hint="eastAsia"/>
                <w:sz w:val="21"/>
                <w:szCs w:val="21"/>
              </w:rPr>
              <w:t>4</w:t>
            </w:r>
          </w:p>
        </w:tc>
        <w:tc>
          <w:tcPr>
            <w:tcW w:w="2738" w:type="dxa"/>
          </w:tcPr>
          <w:p w:rsidR="007A5A22" w:rsidRDefault="007A5A22" w:rsidP="00D8153D">
            <w:pPr>
              <w:pStyle w:val="a3"/>
              <w:adjustRightInd w:val="0"/>
              <w:snapToGrid w:val="0"/>
              <w:spacing w:line="240" w:lineRule="auto"/>
              <w:ind w:firstLineChars="0" w:firstLine="0"/>
              <w:jc w:val="left"/>
              <w:outlineLvl w:val="1"/>
              <w:rPr>
                <w:rFonts w:ascii="宋体" w:hAnsi="宋体"/>
                <w:sz w:val="16"/>
                <w:szCs w:val="16"/>
              </w:rPr>
            </w:pPr>
            <w:r>
              <w:rPr>
                <w:rFonts w:ascii="Arial" w:hAnsi="Arial" w:cs="Arial"/>
                <w:color w:val="000000"/>
                <w:sz w:val="16"/>
                <w:szCs w:val="16"/>
              </w:rPr>
              <w:t>A new direction in effective accounting for the atmospheric CO</w:t>
            </w:r>
            <w:r>
              <w:rPr>
                <w:rFonts w:ascii="Arial" w:hAnsi="Arial" w:cs="Arial"/>
                <w:color w:val="000000"/>
                <w:sz w:val="16"/>
                <w:szCs w:val="16"/>
                <w:vertAlign w:val="subscript"/>
              </w:rPr>
              <w:t>2</w:t>
            </w:r>
            <w:r>
              <w:rPr>
                <w:rFonts w:ascii="Arial" w:hAnsi="Arial" w:cs="Arial"/>
                <w:color w:val="000000"/>
                <w:sz w:val="16"/>
                <w:szCs w:val="16"/>
              </w:rPr>
              <w:t xml:space="preserve"> budget: Considering the combined action of carbonate dissolution, the global water cycle and photosynthetic uptake of DIC by aquatic organisms</w:t>
            </w:r>
            <w:r>
              <w:rPr>
                <w:rFonts w:ascii="Arial" w:hAnsi="Arial" w:cs="Arial" w:hint="eastAsia"/>
                <w:color w:val="000000"/>
                <w:sz w:val="16"/>
                <w:szCs w:val="16"/>
              </w:rPr>
              <w:t>/</w:t>
            </w:r>
            <w:r>
              <w:rPr>
                <w:rFonts w:ascii="Arial" w:hAnsi="Arial" w:cs="Arial"/>
                <w:b/>
                <w:color w:val="000000"/>
                <w:sz w:val="16"/>
                <w:szCs w:val="16"/>
              </w:rPr>
              <w:t>Earth-Science Reviews</w:t>
            </w:r>
            <w:r>
              <w:rPr>
                <w:rFonts w:ascii="Arial" w:hAnsi="Arial" w:cs="Arial"/>
                <w:color w:val="000000"/>
                <w:sz w:val="16"/>
                <w:szCs w:val="16"/>
              </w:rPr>
              <w:t>/</w:t>
            </w:r>
            <w:r>
              <w:rPr>
                <w:rFonts w:ascii="Arial" w:hAnsi="Arial" w:cs="Arial"/>
                <w:bCs/>
                <w:color w:val="000000"/>
                <w:sz w:val="16"/>
                <w:szCs w:val="16"/>
                <w:lang w:val="de-DE"/>
              </w:rPr>
              <w:t>Liu Zaihua</w:t>
            </w:r>
            <w:r>
              <w:rPr>
                <w:rFonts w:ascii="Arial" w:hAnsi="Arial" w:cs="Arial"/>
                <w:color w:val="000000"/>
                <w:sz w:val="16"/>
                <w:szCs w:val="16"/>
                <w:lang w:val="de-DE"/>
              </w:rPr>
              <w:t>, Dreybrodt W, Wang Haijing</w:t>
            </w:r>
          </w:p>
        </w:tc>
        <w:tc>
          <w:tcPr>
            <w:tcW w:w="982" w:type="dxa"/>
          </w:tcPr>
          <w:p w:rsidR="007A5A22" w:rsidRDefault="007A5A22" w:rsidP="00D8153D">
            <w:pPr>
              <w:pStyle w:val="a3"/>
              <w:adjustRightInd w:val="0"/>
              <w:snapToGrid w:val="0"/>
              <w:spacing w:line="240" w:lineRule="auto"/>
              <w:ind w:firstLineChars="0" w:firstLine="0"/>
              <w:jc w:val="left"/>
              <w:outlineLvl w:val="1"/>
              <w:rPr>
                <w:rFonts w:ascii="宋体" w:hAnsi="宋体"/>
                <w:sz w:val="16"/>
                <w:szCs w:val="16"/>
              </w:rPr>
            </w:pPr>
            <w:r>
              <w:rPr>
                <w:rFonts w:ascii="Arial" w:hAnsi="Arial" w:cs="Arial"/>
                <w:color w:val="000000"/>
                <w:sz w:val="16"/>
                <w:szCs w:val="16"/>
              </w:rPr>
              <w:t>2010</w:t>
            </w:r>
            <w:r>
              <w:rPr>
                <w:rFonts w:ascii="Arial" w:hAnsi="Arial" w:cs="Arial" w:hint="eastAsia"/>
                <w:color w:val="000000"/>
                <w:sz w:val="16"/>
                <w:szCs w:val="16"/>
              </w:rPr>
              <w:t>年</w:t>
            </w:r>
            <w:r>
              <w:rPr>
                <w:rFonts w:ascii="Arial" w:hAnsi="Arial" w:cs="Arial"/>
                <w:color w:val="000000"/>
                <w:sz w:val="16"/>
                <w:szCs w:val="16"/>
              </w:rPr>
              <w:t xml:space="preserve"> 99</w:t>
            </w:r>
            <w:r>
              <w:rPr>
                <w:rFonts w:ascii="Arial" w:hAnsi="Arial" w:cs="Arial" w:hint="eastAsia"/>
                <w:color w:val="000000"/>
                <w:sz w:val="16"/>
                <w:szCs w:val="16"/>
              </w:rPr>
              <w:t>卷</w:t>
            </w:r>
            <w:r>
              <w:rPr>
                <w:rFonts w:ascii="Arial" w:hAnsi="Arial" w:cs="Arial" w:hint="eastAsia"/>
                <w:color w:val="000000"/>
                <w:sz w:val="16"/>
                <w:szCs w:val="16"/>
              </w:rPr>
              <w:t xml:space="preserve"> </w:t>
            </w:r>
            <w:r>
              <w:rPr>
                <w:rFonts w:ascii="Arial" w:hAnsi="Arial" w:cs="Arial"/>
                <w:color w:val="000000"/>
                <w:sz w:val="16"/>
                <w:szCs w:val="16"/>
              </w:rPr>
              <w:t>162-172</w:t>
            </w:r>
            <w:r>
              <w:rPr>
                <w:rFonts w:ascii="Arial" w:hAnsi="Arial" w:cs="Arial" w:hint="eastAsia"/>
                <w:color w:val="000000"/>
                <w:sz w:val="16"/>
                <w:szCs w:val="16"/>
              </w:rPr>
              <w:t>页</w:t>
            </w:r>
          </w:p>
        </w:tc>
        <w:tc>
          <w:tcPr>
            <w:tcW w:w="664" w:type="dxa"/>
          </w:tcPr>
          <w:p w:rsidR="007A5A22" w:rsidRDefault="007A5A22" w:rsidP="00D8153D">
            <w:pPr>
              <w:pStyle w:val="a3"/>
              <w:adjustRightInd w:val="0"/>
              <w:snapToGrid w:val="0"/>
              <w:spacing w:line="240" w:lineRule="auto"/>
              <w:ind w:firstLineChars="0" w:firstLine="0"/>
              <w:jc w:val="left"/>
              <w:outlineLvl w:val="1"/>
              <w:rPr>
                <w:rFonts w:ascii="宋体" w:hAnsi="宋体"/>
                <w:sz w:val="18"/>
                <w:szCs w:val="18"/>
              </w:rPr>
            </w:pPr>
            <w:r>
              <w:rPr>
                <w:rFonts w:ascii="Arial" w:hAnsi="Arial" w:cs="Arial"/>
                <w:sz w:val="16"/>
                <w:szCs w:val="16"/>
              </w:rPr>
              <w:t>2010</w:t>
            </w:r>
            <w:r>
              <w:rPr>
                <w:rFonts w:ascii="Arial" w:hAnsi="Arial" w:cs="Arial"/>
                <w:sz w:val="16"/>
                <w:szCs w:val="16"/>
              </w:rPr>
              <w:t>年</w:t>
            </w:r>
            <w:r>
              <w:rPr>
                <w:rFonts w:ascii="Arial" w:hAnsi="Arial" w:cs="Arial" w:hint="eastAsia"/>
                <w:sz w:val="16"/>
                <w:szCs w:val="16"/>
              </w:rPr>
              <w:t>3</w:t>
            </w:r>
            <w:r>
              <w:rPr>
                <w:rFonts w:ascii="Arial" w:hAnsi="Arial" w:cs="Arial"/>
                <w:sz w:val="16"/>
                <w:szCs w:val="16"/>
              </w:rPr>
              <w:t>月</w:t>
            </w:r>
            <w:r>
              <w:rPr>
                <w:rFonts w:ascii="Arial" w:hAnsi="Arial" w:cs="Arial" w:hint="eastAsia"/>
                <w:sz w:val="16"/>
                <w:szCs w:val="16"/>
              </w:rPr>
              <w:t>23</w:t>
            </w:r>
            <w:r>
              <w:rPr>
                <w:rFonts w:ascii="Arial" w:hAnsi="Arial" w:cs="Arial"/>
                <w:sz w:val="16"/>
                <w:szCs w:val="16"/>
              </w:rPr>
              <w:t>日</w:t>
            </w:r>
          </w:p>
        </w:tc>
        <w:tc>
          <w:tcPr>
            <w:tcW w:w="992" w:type="dxa"/>
          </w:tcPr>
          <w:p w:rsidR="007A5A22" w:rsidRDefault="007A5A22" w:rsidP="00D8153D">
            <w:pPr>
              <w:pStyle w:val="a3"/>
              <w:adjustRightInd w:val="0"/>
              <w:snapToGrid w:val="0"/>
              <w:spacing w:line="240" w:lineRule="auto"/>
              <w:ind w:firstLineChars="0" w:firstLine="0"/>
              <w:jc w:val="left"/>
              <w:outlineLvl w:val="1"/>
              <w:rPr>
                <w:rFonts w:ascii="宋体" w:hAnsi="宋体"/>
                <w:sz w:val="18"/>
                <w:szCs w:val="18"/>
              </w:rPr>
            </w:pPr>
            <w:r>
              <w:rPr>
                <w:rFonts w:ascii="Arial" w:hAnsi="Arial" w:cs="Arial" w:hint="eastAsia"/>
                <w:sz w:val="16"/>
                <w:szCs w:val="16"/>
              </w:rPr>
              <w:t>刘再华</w:t>
            </w:r>
          </w:p>
        </w:tc>
        <w:tc>
          <w:tcPr>
            <w:tcW w:w="811" w:type="dxa"/>
          </w:tcPr>
          <w:p w:rsidR="007A5A22" w:rsidRDefault="007A5A22" w:rsidP="00D8153D">
            <w:pPr>
              <w:pStyle w:val="a3"/>
              <w:adjustRightInd w:val="0"/>
              <w:snapToGrid w:val="0"/>
              <w:spacing w:line="240" w:lineRule="auto"/>
              <w:ind w:firstLineChars="0" w:firstLine="0"/>
              <w:jc w:val="left"/>
              <w:outlineLvl w:val="1"/>
              <w:rPr>
                <w:rFonts w:ascii="宋体" w:hAnsi="宋体"/>
                <w:sz w:val="18"/>
                <w:szCs w:val="18"/>
              </w:rPr>
            </w:pPr>
            <w:r>
              <w:rPr>
                <w:rFonts w:ascii="Arial" w:hAnsi="Arial" w:cs="Arial" w:hint="eastAsia"/>
                <w:sz w:val="16"/>
                <w:szCs w:val="16"/>
              </w:rPr>
              <w:t>刘再华</w:t>
            </w:r>
          </w:p>
        </w:tc>
        <w:tc>
          <w:tcPr>
            <w:tcW w:w="581" w:type="dxa"/>
          </w:tcPr>
          <w:p w:rsidR="007A5A22" w:rsidRDefault="00A65386" w:rsidP="00D8153D">
            <w:pPr>
              <w:pStyle w:val="a3"/>
              <w:adjustRightInd w:val="0"/>
              <w:snapToGrid w:val="0"/>
              <w:spacing w:line="240" w:lineRule="auto"/>
              <w:ind w:firstLineChars="0" w:firstLine="0"/>
              <w:jc w:val="left"/>
              <w:outlineLvl w:val="1"/>
              <w:rPr>
                <w:rFonts w:ascii="宋体" w:hAnsi="宋体"/>
                <w:sz w:val="18"/>
                <w:szCs w:val="18"/>
              </w:rPr>
            </w:pPr>
            <w:r>
              <w:rPr>
                <w:rFonts w:ascii="宋体" w:hAnsi="宋体" w:hint="eastAsia"/>
                <w:sz w:val="18"/>
                <w:szCs w:val="18"/>
              </w:rPr>
              <w:t>191</w:t>
            </w:r>
          </w:p>
        </w:tc>
        <w:tc>
          <w:tcPr>
            <w:tcW w:w="734" w:type="dxa"/>
          </w:tcPr>
          <w:p w:rsidR="00EC7807" w:rsidRDefault="00EC7807" w:rsidP="00EC7807">
            <w:pPr>
              <w:pStyle w:val="a3"/>
              <w:adjustRightInd w:val="0"/>
              <w:snapToGrid w:val="0"/>
              <w:spacing w:line="240" w:lineRule="auto"/>
              <w:ind w:firstLineChars="0" w:firstLine="0"/>
              <w:jc w:val="left"/>
              <w:outlineLvl w:val="1"/>
              <w:rPr>
                <w:rFonts w:ascii="Arial" w:hAnsi="Arial" w:cs="Arial"/>
                <w:sz w:val="16"/>
                <w:szCs w:val="16"/>
              </w:rPr>
            </w:pPr>
            <w:r>
              <w:rPr>
                <w:rFonts w:ascii="Arial" w:hAnsi="Arial" w:cs="Arial" w:hint="eastAsia"/>
                <w:sz w:val="16"/>
                <w:szCs w:val="16"/>
              </w:rPr>
              <w:t>SCI</w:t>
            </w:r>
          </w:p>
          <w:p w:rsidR="00EC7807" w:rsidRDefault="00EC7807" w:rsidP="00EC7807">
            <w:pPr>
              <w:pStyle w:val="a3"/>
              <w:adjustRightInd w:val="0"/>
              <w:snapToGrid w:val="0"/>
              <w:spacing w:line="240" w:lineRule="auto"/>
              <w:ind w:firstLineChars="0" w:firstLine="0"/>
              <w:jc w:val="left"/>
              <w:outlineLvl w:val="1"/>
              <w:rPr>
                <w:rFonts w:ascii="Arial" w:hAnsi="Arial" w:cs="Arial"/>
                <w:sz w:val="16"/>
                <w:szCs w:val="16"/>
              </w:rPr>
            </w:pPr>
            <w:r>
              <w:rPr>
                <w:rFonts w:ascii="Arial" w:hAnsi="Arial" w:cs="Arial" w:hint="eastAsia"/>
                <w:sz w:val="16"/>
                <w:szCs w:val="16"/>
              </w:rPr>
              <w:t>+</w:t>
            </w:r>
          </w:p>
          <w:p w:rsidR="007A5A22" w:rsidRDefault="00EC7807" w:rsidP="00EC7807">
            <w:pPr>
              <w:pStyle w:val="a3"/>
              <w:adjustRightInd w:val="0"/>
              <w:snapToGrid w:val="0"/>
              <w:spacing w:line="240" w:lineRule="auto"/>
              <w:ind w:firstLineChars="0" w:firstLine="0"/>
              <w:jc w:val="left"/>
              <w:outlineLvl w:val="1"/>
              <w:rPr>
                <w:rFonts w:ascii="宋体" w:hAnsi="宋体"/>
                <w:sz w:val="18"/>
                <w:szCs w:val="18"/>
              </w:rPr>
            </w:pPr>
            <w:r>
              <w:rPr>
                <w:rFonts w:ascii="Arial" w:hAnsi="Arial" w:cs="Arial" w:hint="eastAsia"/>
                <w:sz w:val="16"/>
                <w:szCs w:val="16"/>
              </w:rPr>
              <w:t>CSCD</w:t>
            </w:r>
          </w:p>
        </w:tc>
        <w:tc>
          <w:tcPr>
            <w:tcW w:w="432" w:type="dxa"/>
          </w:tcPr>
          <w:p w:rsidR="007A5A22" w:rsidRDefault="007A5A22" w:rsidP="00D8153D">
            <w:pPr>
              <w:pStyle w:val="a3"/>
              <w:adjustRightInd w:val="0"/>
              <w:snapToGrid w:val="0"/>
              <w:spacing w:line="240" w:lineRule="auto"/>
              <w:ind w:firstLineChars="0" w:firstLine="0"/>
              <w:jc w:val="left"/>
              <w:outlineLvl w:val="1"/>
              <w:rPr>
                <w:rFonts w:ascii="宋体" w:hAnsi="宋体"/>
                <w:sz w:val="18"/>
                <w:szCs w:val="18"/>
              </w:rPr>
            </w:pPr>
            <w:r>
              <w:rPr>
                <w:rFonts w:ascii="宋体" w:hAnsi="宋体" w:hint="eastAsia"/>
                <w:sz w:val="18"/>
                <w:szCs w:val="18"/>
              </w:rPr>
              <w:t>是</w:t>
            </w:r>
          </w:p>
        </w:tc>
      </w:tr>
      <w:tr w:rsidR="007A5A22" w:rsidTr="00EC7807">
        <w:trPr>
          <w:trHeight w:hRule="exact" w:val="990"/>
          <w:jc w:val="center"/>
        </w:trPr>
        <w:tc>
          <w:tcPr>
            <w:tcW w:w="426" w:type="dxa"/>
          </w:tcPr>
          <w:p w:rsidR="007A5A22" w:rsidRDefault="007A5A22" w:rsidP="00D8153D">
            <w:pPr>
              <w:pStyle w:val="a3"/>
              <w:adjustRightInd w:val="0"/>
              <w:snapToGrid w:val="0"/>
              <w:spacing w:line="240" w:lineRule="auto"/>
              <w:ind w:firstLineChars="0" w:firstLine="0"/>
              <w:jc w:val="left"/>
              <w:outlineLvl w:val="1"/>
              <w:rPr>
                <w:rFonts w:ascii="宋体" w:hAnsi="宋体"/>
                <w:sz w:val="21"/>
                <w:szCs w:val="21"/>
              </w:rPr>
            </w:pPr>
            <w:r>
              <w:rPr>
                <w:rFonts w:ascii="宋体" w:hAnsi="宋体" w:hint="eastAsia"/>
                <w:sz w:val="21"/>
                <w:szCs w:val="21"/>
              </w:rPr>
              <w:t>5</w:t>
            </w:r>
          </w:p>
        </w:tc>
        <w:tc>
          <w:tcPr>
            <w:tcW w:w="2738" w:type="dxa"/>
          </w:tcPr>
          <w:p w:rsidR="007A5A22" w:rsidRDefault="007A5A22" w:rsidP="00D8153D">
            <w:pPr>
              <w:pStyle w:val="a3"/>
              <w:adjustRightInd w:val="0"/>
              <w:snapToGrid w:val="0"/>
              <w:spacing w:line="240" w:lineRule="auto"/>
              <w:ind w:firstLineChars="0" w:firstLine="0"/>
              <w:jc w:val="left"/>
              <w:outlineLvl w:val="1"/>
              <w:rPr>
                <w:rFonts w:ascii="宋体" w:hAnsi="宋体"/>
                <w:sz w:val="16"/>
                <w:szCs w:val="16"/>
              </w:rPr>
            </w:pPr>
            <w:r>
              <w:rPr>
                <w:rFonts w:ascii="Arial" w:hAnsi="Arial" w:cs="Arial"/>
                <w:color w:val="000000"/>
                <w:sz w:val="16"/>
                <w:szCs w:val="16"/>
              </w:rPr>
              <w:t>Atmospheric CO</w:t>
            </w:r>
            <w:r>
              <w:rPr>
                <w:rFonts w:ascii="Arial" w:hAnsi="Arial" w:cs="Arial"/>
                <w:color w:val="000000"/>
                <w:sz w:val="16"/>
                <w:szCs w:val="16"/>
                <w:vertAlign w:val="subscript"/>
              </w:rPr>
              <w:t>2</w:t>
            </w:r>
            <w:r>
              <w:rPr>
                <w:rFonts w:ascii="Arial" w:hAnsi="Arial" w:cs="Arial"/>
                <w:color w:val="000000"/>
                <w:sz w:val="16"/>
                <w:szCs w:val="16"/>
              </w:rPr>
              <w:t xml:space="preserve"> sink: silicate weathering or carbonate weathering</w:t>
            </w:r>
            <w:r>
              <w:rPr>
                <w:rFonts w:ascii="Arial" w:hAnsi="Arial" w:cs="Arial" w:hint="eastAsia"/>
                <w:color w:val="000000"/>
                <w:sz w:val="16"/>
                <w:szCs w:val="16"/>
              </w:rPr>
              <w:t>/</w:t>
            </w:r>
            <w:r>
              <w:rPr>
                <w:rFonts w:ascii="Arial" w:hAnsi="Arial" w:cs="Arial"/>
                <w:b/>
                <w:i/>
                <w:color w:val="000000"/>
                <w:szCs w:val="21"/>
              </w:rPr>
              <w:t xml:space="preserve"> </w:t>
            </w:r>
            <w:r>
              <w:rPr>
                <w:rFonts w:ascii="Arial" w:hAnsi="Arial" w:cs="Arial"/>
                <w:b/>
                <w:color w:val="000000"/>
                <w:sz w:val="16"/>
                <w:szCs w:val="16"/>
              </w:rPr>
              <w:t>Applied Geochemistry</w:t>
            </w:r>
            <w:r>
              <w:rPr>
                <w:rFonts w:ascii="Arial" w:hAnsi="Arial" w:cs="Arial"/>
                <w:color w:val="000000"/>
                <w:sz w:val="16"/>
                <w:szCs w:val="16"/>
              </w:rPr>
              <w:t>/</w:t>
            </w:r>
            <w:r>
              <w:rPr>
                <w:rFonts w:ascii="Arial" w:hAnsi="Arial" w:cs="Arial"/>
                <w:bCs/>
                <w:color w:val="000000"/>
                <w:sz w:val="16"/>
                <w:szCs w:val="16"/>
              </w:rPr>
              <w:t>Liu Zaihua</w:t>
            </w:r>
            <w:r>
              <w:rPr>
                <w:rFonts w:ascii="Arial" w:hAnsi="Arial" w:cs="Arial"/>
                <w:color w:val="000000"/>
                <w:sz w:val="16"/>
                <w:szCs w:val="16"/>
              </w:rPr>
              <w:t>, Dreybrodt W, Liu Huan</w:t>
            </w:r>
          </w:p>
        </w:tc>
        <w:tc>
          <w:tcPr>
            <w:tcW w:w="982" w:type="dxa"/>
          </w:tcPr>
          <w:p w:rsidR="007A5A22" w:rsidRDefault="007A5A22" w:rsidP="00D8153D">
            <w:pPr>
              <w:pStyle w:val="a3"/>
              <w:adjustRightInd w:val="0"/>
              <w:snapToGrid w:val="0"/>
              <w:spacing w:line="240" w:lineRule="auto"/>
              <w:ind w:firstLineChars="0" w:firstLine="0"/>
              <w:jc w:val="left"/>
              <w:outlineLvl w:val="1"/>
              <w:rPr>
                <w:rFonts w:ascii="宋体" w:hAnsi="宋体"/>
                <w:sz w:val="18"/>
                <w:szCs w:val="18"/>
              </w:rPr>
            </w:pPr>
            <w:r>
              <w:rPr>
                <w:rFonts w:ascii="Arial" w:hAnsi="Arial" w:cs="Arial"/>
                <w:color w:val="000000"/>
                <w:sz w:val="16"/>
                <w:szCs w:val="16"/>
              </w:rPr>
              <w:t>2011</w:t>
            </w:r>
            <w:r>
              <w:rPr>
                <w:rFonts w:ascii="Arial" w:hAnsi="Arial" w:cs="Arial" w:hint="eastAsia"/>
                <w:color w:val="000000"/>
                <w:sz w:val="16"/>
                <w:szCs w:val="16"/>
              </w:rPr>
              <w:t>年</w:t>
            </w:r>
            <w:r>
              <w:rPr>
                <w:rFonts w:ascii="Arial" w:hAnsi="Arial" w:cs="Arial"/>
                <w:color w:val="000000"/>
                <w:sz w:val="16"/>
                <w:szCs w:val="16"/>
              </w:rPr>
              <w:t>26</w:t>
            </w:r>
            <w:r>
              <w:rPr>
                <w:rFonts w:ascii="Arial" w:hAnsi="Arial" w:cs="Arial" w:hint="eastAsia"/>
                <w:color w:val="000000"/>
                <w:sz w:val="16"/>
                <w:szCs w:val="16"/>
              </w:rPr>
              <w:t>卷</w:t>
            </w:r>
            <w:r>
              <w:rPr>
                <w:rFonts w:ascii="Arial" w:hAnsi="Arial" w:cs="Arial"/>
                <w:color w:val="000000"/>
                <w:sz w:val="16"/>
                <w:szCs w:val="16"/>
              </w:rPr>
              <w:t xml:space="preserve"> 292-294</w:t>
            </w:r>
            <w:r>
              <w:rPr>
                <w:rFonts w:ascii="Arial" w:hAnsi="Arial" w:cs="Arial" w:hint="eastAsia"/>
                <w:color w:val="000000"/>
                <w:sz w:val="16"/>
                <w:szCs w:val="16"/>
              </w:rPr>
              <w:t>页</w:t>
            </w:r>
          </w:p>
        </w:tc>
        <w:tc>
          <w:tcPr>
            <w:tcW w:w="664" w:type="dxa"/>
          </w:tcPr>
          <w:p w:rsidR="007A5A22" w:rsidRDefault="007A5A22" w:rsidP="00D8153D">
            <w:pPr>
              <w:pStyle w:val="a3"/>
              <w:adjustRightInd w:val="0"/>
              <w:snapToGrid w:val="0"/>
              <w:spacing w:line="240" w:lineRule="auto"/>
              <w:ind w:firstLineChars="0" w:firstLine="0"/>
              <w:jc w:val="left"/>
              <w:outlineLvl w:val="1"/>
              <w:rPr>
                <w:rFonts w:ascii="宋体" w:hAnsi="宋体"/>
                <w:sz w:val="18"/>
                <w:szCs w:val="18"/>
              </w:rPr>
            </w:pPr>
            <w:r>
              <w:rPr>
                <w:rFonts w:ascii="Arial" w:hAnsi="Arial" w:cs="Arial"/>
                <w:sz w:val="16"/>
                <w:szCs w:val="16"/>
              </w:rPr>
              <w:t>2011</w:t>
            </w:r>
            <w:r>
              <w:rPr>
                <w:rFonts w:ascii="Arial" w:hAnsi="Arial" w:cs="Arial"/>
                <w:sz w:val="16"/>
                <w:szCs w:val="16"/>
              </w:rPr>
              <w:t>年</w:t>
            </w:r>
            <w:r>
              <w:rPr>
                <w:rFonts w:ascii="Arial" w:hAnsi="Arial" w:cs="Arial" w:hint="eastAsia"/>
                <w:sz w:val="16"/>
                <w:szCs w:val="16"/>
              </w:rPr>
              <w:t>4</w:t>
            </w:r>
            <w:r>
              <w:rPr>
                <w:rFonts w:ascii="Arial" w:hAnsi="Arial" w:cs="Arial"/>
                <w:sz w:val="16"/>
                <w:szCs w:val="16"/>
              </w:rPr>
              <w:t>月</w:t>
            </w:r>
            <w:r>
              <w:rPr>
                <w:rFonts w:ascii="Arial" w:hAnsi="Arial" w:cs="Arial" w:hint="eastAsia"/>
                <w:sz w:val="16"/>
                <w:szCs w:val="16"/>
              </w:rPr>
              <w:t>9</w:t>
            </w:r>
            <w:r>
              <w:rPr>
                <w:rFonts w:ascii="Arial" w:hAnsi="Arial" w:cs="Arial"/>
                <w:sz w:val="16"/>
                <w:szCs w:val="16"/>
              </w:rPr>
              <w:t>日</w:t>
            </w:r>
          </w:p>
        </w:tc>
        <w:tc>
          <w:tcPr>
            <w:tcW w:w="992" w:type="dxa"/>
          </w:tcPr>
          <w:p w:rsidR="007A5A22" w:rsidRDefault="007A5A22" w:rsidP="00D8153D">
            <w:pPr>
              <w:pStyle w:val="a3"/>
              <w:adjustRightInd w:val="0"/>
              <w:snapToGrid w:val="0"/>
              <w:spacing w:line="240" w:lineRule="auto"/>
              <w:ind w:firstLineChars="0" w:firstLine="0"/>
              <w:jc w:val="left"/>
              <w:outlineLvl w:val="1"/>
              <w:rPr>
                <w:rFonts w:ascii="宋体" w:hAnsi="宋体"/>
                <w:sz w:val="18"/>
                <w:szCs w:val="18"/>
              </w:rPr>
            </w:pPr>
            <w:r>
              <w:rPr>
                <w:rFonts w:ascii="Arial" w:hAnsi="Arial" w:cs="Arial" w:hint="eastAsia"/>
                <w:sz w:val="16"/>
                <w:szCs w:val="16"/>
              </w:rPr>
              <w:t>刘再华</w:t>
            </w:r>
          </w:p>
        </w:tc>
        <w:tc>
          <w:tcPr>
            <w:tcW w:w="811" w:type="dxa"/>
          </w:tcPr>
          <w:p w:rsidR="007A5A22" w:rsidRDefault="007A5A22" w:rsidP="00D8153D">
            <w:pPr>
              <w:pStyle w:val="a3"/>
              <w:adjustRightInd w:val="0"/>
              <w:snapToGrid w:val="0"/>
              <w:spacing w:line="240" w:lineRule="auto"/>
              <w:ind w:firstLineChars="0" w:firstLine="0"/>
              <w:jc w:val="left"/>
              <w:outlineLvl w:val="1"/>
              <w:rPr>
                <w:rFonts w:ascii="宋体" w:hAnsi="宋体"/>
                <w:sz w:val="18"/>
                <w:szCs w:val="18"/>
              </w:rPr>
            </w:pPr>
            <w:r>
              <w:rPr>
                <w:rFonts w:ascii="Arial" w:hAnsi="Arial" w:cs="Arial" w:hint="eastAsia"/>
                <w:sz w:val="16"/>
                <w:szCs w:val="16"/>
              </w:rPr>
              <w:t>刘再华</w:t>
            </w:r>
          </w:p>
        </w:tc>
        <w:tc>
          <w:tcPr>
            <w:tcW w:w="581" w:type="dxa"/>
          </w:tcPr>
          <w:p w:rsidR="007A5A22" w:rsidRDefault="00A65386" w:rsidP="00D8153D">
            <w:pPr>
              <w:pStyle w:val="a3"/>
              <w:adjustRightInd w:val="0"/>
              <w:snapToGrid w:val="0"/>
              <w:spacing w:line="240" w:lineRule="auto"/>
              <w:ind w:firstLineChars="0" w:firstLine="0"/>
              <w:jc w:val="left"/>
              <w:outlineLvl w:val="1"/>
              <w:rPr>
                <w:rFonts w:ascii="宋体" w:hAnsi="宋体"/>
                <w:sz w:val="18"/>
                <w:szCs w:val="18"/>
              </w:rPr>
            </w:pPr>
            <w:r>
              <w:rPr>
                <w:rFonts w:ascii="宋体" w:hAnsi="宋体" w:hint="eastAsia"/>
                <w:sz w:val="18"/>
                <w:szCs w:val="18"/>
              </w:rPr>
              <w:t>71</w:t>
            </w:r>
          </w:p>
        </w:tc>
        <w:tc>
          <w:tcPr>
            <w:tcW w:w="734" w:type="dxa"/>
          </w:tcPr>
          <w:p w:rsidR="00EC7807" w:rsidRDefault="00EC7807" w:rsidP="00EC7807">
            <w:pPr>
              <w:pStyle w:val="a3"/>
              <w:adjustRightInd w:val="0"/>
              <w:snapToGrid w:val="0"/>
              <w:spacing w:line="240" w:lineRule="auto"/>
              <w:ind w:firstLineChars="0" w:firstLine="0"/>
              <w:jc w:val="left"/>
              <w:outlineLvl w:val="1"/>
              <w:rPr>
                <w:rFonts w:ascii="Arial" w:hAnsi="Arial" w:cs="Arial"/>
                <w:sz w:val="16"/>
                <w:szCs w:val="16"/>
              </w:rPr>
            </w:pPr>
            <w:r>
              <w:rPr>
                <w:rFonts w:ascii="Arial" w:hAnsi="Arial" w:cs="Arial" w:hint="eastAsia"/>
                <w:sz w:val="16"/>
                <w:szCs w:val="16"/>
              </w:rPr>
              <w:t>SCI</w:t>
            </w:r>
          </w:p>
          <w:p w:rsidR="00EC7807" w:rsidRDefault="00EC7807" w:rsidP="00EC7807">
            <w:pPr>
              <w:pStyle w:val="a3"/>
              <w:adjustRightInd w:val="0"/>
              <w:snapToGrid w:val="0"/>
              <w:spacing w:line="240" w:lineRule="auto"/>
              <w:ind w:firstLineChars="0" w:firstLine="0"/>
              <w:jc w:val="left"/>
              <w:outlineLvl w:val="1"/>
              <w:rPr>
                <w:rFonts w:ascii="Arial" w:hAnsi="Arial" w:cs="Arial"/>
                <w:sz w:val="16"/>
                <w:szCs w:val="16"/>
              </w:rPr>
            </w:pPr>
            <w:r>
              <w:rPr>
                <w:rFonts w:ascii="Arial" w:hAnsi="Arial" w:cs="Arial" w:hint="eastAsia"/>
                <w:sz w:val="16"/>
                <w:szCs w:val="16"/>
              </w:rPr>
              <w:t>+</w:t>
            </w:r>
          </w:p>
          <w:p w:rsidR="007A5A22" w:rsidRDefault="00EC7807" w:rsidP="00EC7807">
            <w:pPr>
              <w:pStyle w:val="a3"/>
              <w:adjustRightInd w:val="0"/>
              <w:snapToGrid w:val="0"/>
              <w:spacing w:line="240" w:lineRule="auto"/>
              <w:ind w:firstLineChars="0" w:firstLine="0"/>
              <w:jc w:val="left"/>
              <w:outlineLvl w:val="1"/>
              <w:rPr>
                <w:rFonts w:ascii="宋体" w:hAnsi="宋体"/>
                <w:sz w:val="18"/>
                <w:szCs w:val="18"/>
              </w:rPr>
            </w:pPr>
            <w:r>
              <w:rPr>
                <w:rFonts w:ascii="Arial" w:hAnsi="Arial" w:cs="Arial" w:hint="eastAsia"/>
                <w:sz w:val="16"/>
                <w:szCs w:val="16"/>
              </w:rPr>
              <w:t>CSCD</w:t>
            </w:r>
          </w:p>
        </w:tc>
        <w:tc>
          <w:tcPr>
            <w:tcW w:w="432" w:type="dxa"/>
          </w:tcPr>
          <w:p w:rsidR="007A5A22" w:rsidRDefault="007A5A22" w:rsidP="00D8153D">
            <w:pPr>
              <w:pStyle w:val="a3"/>
              <w:adjustRightInd w:val="0"/>
              <w:snapToGrid w:val="0"/>
              <w:spacing w:line="240" w:lineRule="auto"/>
              <w:ind w:firstLineChars="0" w:firstLine="0"/>
              <w:jc w:val="left"/>
              <w:outlineLvl w:val="1"/>
              <w:rPr>
                <w:rFonts w:ascii="宋体" w:hAnsi="宋体"/>
                <w:sz w:val="18"/>
                <w:szCs w:val="18"/>
              </w:rPr>
            </w:pPr>
            <w:r>
              <w:rPr>
                <w:rFonts w:ascii="宋体" w:hAnsi="宋体" w:hint="eastAsia"/>
                <w:sz w:val="18"/>
                <w:szCs w:val="18"/>
              </w:rPr>
              <w:t>是</w:t>
            </w:r>
          </w:p>
        </w:tc>
      </w:tr>
      <w:tr w:rsidR="007A5A22" w:rsidTr="00EC7807">
        <w:trPr>
          <w:trHeight w:hRule="exact" w:val="719"/>
          <w:jc w:val="center"/>
        </w:trPr>
        <w:tc>
          <w:tcPr>
            <w:tcW w:w="426" w:type="dxa"/>
            <w:vAlign w:val="center"/>
          </w:tcPr>
          <w:p w:rsidR="007A5A22" w:rsidRDefault="007A5A22" w:rsidP="00D8153D">
            <w:pPr>
              <w:pStyle w:val="a3"/>
              <w:adjustRightInd w:val="0"/>
              <w:spacing w:after="50" w:line="320" w:lineRule="exact"/>
              <w:ind w:firstLineChars="0" w:firstLine="0"/>
              <w:jc w:val="center"/>
              <w:outlineLvl w:val="1"/>
              <w:rPr>
                <w:rFonts w:ascii="宋体" w:hAnsi="宋体"/>
                <w:sz w:val="21"/>
                <w:szCs w:val="28"/>
              </w:rPr>
            </w:pPr>
          </w:p>
        </w:tc>
        <w:tc>
          <w:tcPr>
            <w:tcW w:w="6187" w:type="dxa"/>
            <w:gridSpan w:val="5"/>
            <w:vAlign w:val="center"/>
          </w:tcPr>
          <w:p w:rsidR="007A5A22" w:rsidRDefault="007A5A22" w:rsidP="00D8153D">
            <w:pPr>
              <w:pStyle w:val="a3"/>
              <w:adjustRightInd w:val="0"/>
              <w:spacing w:after="50" w:line="320" w:lineRule="exact"/>
              <w:ind w:firstLineChars="0" w:firstLine="0"/>
              <w:jc w:val="center"/>
              <w:outlineLvl w:val="1"/>
              <w:rPr>
                <w:rFonts w:ascii="宋体" w:hAnsi="宋体"/>
                <w:sz w:val="21"/>
                <w:szCs w:val="28"/>
              </w:rPr>
            </w:pPr>
            <w:r>
              <w:rPr>
                <w:rFonts w:ascii="宋体" w:hAnsi="宋体" w:hint="eastAsia"/>
                <w:sz w:val="21"/>
                <w:szCs w:val="28"/>
              </w:rPr>
              <w:t>合计</w:t>
            </w:r>
          </w:p>
        </w:tc>
        <w:tc>
          <w:tcPr>
            <w:tcW w:w="581" w:type="dxa"/>
          </w:tcPr>
          <w:p w:rsidR="007A5A22" w:rsidRDefault="00A65386" w:rsidP="00D8153D">
            <w:pPr>
              <w:pStyle w:val="a3"/>
              <w:adjustRightInd w:val="0"/>
              <w:spacing w:after="50" w:line="320" w:lineRule="exact"/>
              <w:ind w:firstLineChars="0" w:firstLine="0"/>
              <w:jc w:val="center"/>
              <w:outlineLvl w:val="1"/>
              <w:rPr>
                <w:rFonts w:ascii="宋体" w:hAnsi="宋体"/>
                <w:sz w:val="21"/>
                <w:szCs w:val="28"/>
              </w:rPr>
            </w:pPr>
            <w:r>
              <w:rPr>
                <w:rFonts w:ascii="宋体" w:hAnsi="宋体" w:hint="eastAsia"/>
                <w:sz w:val="21"/>
                <w:szCs w:val="28"/>
              </w:rPr>
              <w:t>545</w:t>
            </w:r>
          </w:p>
        </w:tc>
        <w:tc>
          <w:tcPr>
            <w:tcW w:w="734" w:type="dxa"/>
            <w:vAlign w:val="center"/>
          </w:tcPr>
          <w:p w:rsidR="00EC7807" w:rsidRDefault="00EC7807" w:rsidP="00EC7807">
            <w:pPr>
              <w:pStyle w:val="a3"/>
              <w:adjustRightInd w:val="0"/>
              <w:snapToGrid w:val="0"/>
              <w:spacing w:line="240" w:lineRule="auto"/>
              <w:ind w:firstLineChars="0" w:firstLine="0"/>
              <w:jc w:val="left"/>
              <w:outlineLvl w:val="1"/>
              <w:rPr>
                <w:rFonts w:ascii="Arial" w:hAnsi="Arial" w:cs="Arial"/>
                <w:sz w:val="16"/>
                <w:szCs w:val="16"/>
              </w:rPr>
            </w:pPr>
            <w:r>
              <w:rPr>
                <w:rFonts w:ascii="Arial" w:hAnsi="Arial" w:cs="Arial" w:hint="eastAsia"/>
                <w:sz w:val="16"/>
                <w:szCs w:val="16"/>
              </w:rPr>
              <w:t>SCI</w:t>
            </w:r>
          </w:p>
          <w:p w:rsidR="00EC7807" w:rsidRDefault="00EC7807" w:rsidP="00EC7807">
            <w:pPr>
              <w:pStyle w:val="a3"/>
              <w:adjustRightInd w:val="0"/>
              <w:snapToGrid w:val="0"/>
              <w:spacing w:line="240" w:lineRule="auto"/>
              <w:ind w:firstLineChars="0" w:firstLine="0"/>
              <w:jc w:val="left"/>
              <w:outlineLvl w:val="1"/>
              <w:rPr>
                <w:rFonts w:ascii="Arial" w:hAnsi="Arial" w:cs="Arial"/>
                <w:sz w:val="16"/>
                <w:szCs w:val="16"/>
              </w:rPr>
            </w:pPr>
            <w:r>
              <w:rPr>
                <w:rFonts w:ascii="Arial" w:hAnsi="Arial" w:cs="Arial" w:hint="eastAsia"/>
                <w:sz w:val="16"/>
                <w:szCs w:val="16"/>
              </w:rPr>
              <w:t>+</w:t>
            </w:r>
          </w:p>
          <w:p w:rsidR="007A5A22" w:rsidRPr="00EC7807" w:rsidRDefault="00EC7807" w:rsidP="00EC7807">
            <w:pPr>
              <w:pStyle w:val="a3"/>
              <w:adjustRightInd w:val="0"/>
              <w:snapToGrid w:val="0"/>
              <w:spacing w:line="240" w:lineRule="auto"/>
              <w:ind w:firstLineChars="0" w:firstLine="0"/>
              <w:jc w:val="left"/>
              <w:outlineLvl w:val="1"/>
              <w:rPr>
                <w:rFonts w:ascii="Arial" w:hAnsi="Arial" w:cs="Arial"/>
                <w:sz w:val="16"/>
                <w:szCs w:val="16"/>
              </w:rPr>
            </w:pPr>
            <w:r>
              <w:rPr>
                <w:rFonts w:ascii="Arial" w:hAnsi="Arial" w:cs="Arial" w:hint="eastAsia"/>
                <w:sz w:val="16"/>
                <w:szCs w:val="16"/>
              </w:rPr>
              <w:t>CSCD</w:t>
            </w:r>
          </w:p>
        </w:tc>
        <w:tc>
          <w:tcPr>
            <w:tcW w:w="432" w:type="dxa"/>
            <w:vAlign w:val="center"/>
          </w:tcPr>
          <w:p w:rsidR="007A5A22" w:rsidRDefault="007A5A22" w:rsidP="00D8153D">
            <w:pPr>
              <w:pStyle w:val="a3"/>
              <w:adjustRightInd w:val="0"/>
              <w:spacing w:after="50" w:line="320" w:lineRule="exact"/>
              <w:ind w:firstLineChars="0" w:firstLine="0"/>
              <w:jc w:val="center"/>
              <w:outlineLvl w:val="1"/>
              <w:rPr>
                <w:rFonts w:ascii="宋体" w:hAnsi="宋体"/>
                <w:sz w:val="21"/>
                <w:szCs w:val="28"/>
              </w:rPr>
            </w:pPr>
          </w:p>
        </w:tc>
      </w:tr>
    </w:tbl>
    <w:p w:rsidR="007A5A22" w:rsidRDefault="007A5A22" w:rsidP="007A5A22">
      <w:pPr>
        <w:pStyle w:val="a3"/>
        <w:adjustRightInd w:val="0"/>
        <w:spacing w:line="320" w:lineRule="exact"/>
        <w:ind w:firstLineChars="0" w:firstLine="0"/>
        <w:rPr>
          <w:rFonts w:ascii="宋体" w:hAnsi="宋体"/>
          <w:b/>
          <w:bCs/>
          <w:szCs w:val="28"/>
        </w:rPr>
      </w:pPr>
      <w:r>
        <w:rPr>
          <w:rFonts w:ascii="宋体" w:hAnsi="宋体" w:hint="eastAsia"/>
          <w:sz w:val="21"/>
        </w:rPr>
        <w:t xml:space="preserve">    补充说明（视情况填写）：*附论文1的</w:t>
      </w:r>
      <w:r>
        <w:rPr>
          <w:rFonts w:ascii="宋体" w:hAnsi="宋体"/>
          <w:sz w:val="21"/>
        </w:rPr>
        <w:t>作者贡献</w:t>
      </w:r>
      <w:r>
        <w:rPr>
          <w:rFonts w:ascii="宋体" w:hAnsi="宋体" w:hint="eastAsia"/>
          <w:sz w:val="21"/>
        </w:rPr>
        <w:t>说明（参见其它附件1）</w:t>
      </w:r>
      <w:r>
        <w:rPr>
          <w:rFonts w:ascii="宋体" w:hAnsi="宋体"/>
          <w:sz w:val="21"/>
        </w:rPr>
        <w:t>。</w:t>
      </w:r>
    </w:p>
    <w:p w:rsidR="007A5A22" w:rsidRPr="007A5A22" w:rsidRDefault="007A5A22" w:rsidP="007A5A22">
      <w:pPr>
        <w:spacing w:line="440" w:lineRule="exact"/>
        <w:ind w:firstLineChars="200" w:firstLine="480"/>
        <w:rPr>
          <w:rFonts w:ascii="宋体" w:hAnsi="宋体"/>
          <w:sz w:val="24"/>
          <w:szCs w:val="32"/>
        </w:rPr>
      </w:pPr>
    </w:p>
    <w:p w:rsidR="007A5A22" w:rsidRPr="00425C05" w:rsidRDefault="00185284" w:rsidP="00425C05">
      <w:pPr>
        <w:spacing w:line="440" w:lineRule="exact"/>
        <w:ind w:firstLine="425"/>
        <w:rPr>
          <w:rFonts w:ascii="黑体" w:eastAsia="黑体" w:hAnsi="黑体"/>
          <w:b/>
          <w:sz w:val="32"/>
          <w:szCs w:val="32"/>
        </w:rPr>
      </w:pPr>
      <w:r w:rsidRPr="00425C05">
        <w:rPr>
          <w:rFonts w:ascii="黑体" w:eastAsia="黑体" w:hAnsi="黑体" w:hint="eastAsia"/>
          <w:b/>
          <w:sz w:val="32"/>
          <w:szCs w:val="32"/>
        </w:rPr>
        <w:t>六</w:t>
      </w:r>
      <w:r w:rsidRPr="00425C05">
        <w:rPr>
          <w:rFonts w:ascii="黑体" w:eastAsia="黑体" w:hAnsi="黑体"/>
          <w:b/>
          <w:sz w:val="32"/>
          <w:szCs w:val="32"/>
        </w:rPr>
        <w:t>、</w:t>
      </w:r>
      <w:r w:rsidR="007A5A22" w:rsidRPr="00425C05">
        <w:rPr>
          <w:rFonts w:ascii="黑体" w:eastAsia="黑体" w:hAnsi="黑体" w:hint="eastAsia"/>
          <w:b/>
          <w:sz w:val="32"/>
          <w:szCs w:val="32"/>
        </w:rPr>
        <w:t>主要完成人</w:t>
      </w:r>
      <w:r w:rsidRPr="00425C05">
        <w:rPr>
          <w:rFonts w:ascii="黑体" w:eastAsia="黑体" w:hAnsi="黑体" w:hint="eastAsia"/>
          <w:b/>
          <w:sz w:val="32"/>
          <w:szCs w:val="32"/>
        </w:rPr>
        <w:t>：</w:t>
      </w:r>
      <w:r w:rsidRPr="00425C05">
        <w:rPr>
          <w:rFonts w:asciiTheme="minorEastAsia" w:hAnsiTheme="minorEastAsia" w:hint="eastAsia"/>
          <w:sz w:val="32"/>
          <w:szCs w:val="32"/>
        </w:rPr>
        <w:t>刘再华</w:t>
      </w:r>
      <w:r w:rsidRPr="00425C05">
        <w:rPr>
          <w:rFonts w:asciiTheme="minorEastAsia" w:hAnsiTheme="minorEastAsia"/>
          <w:sz w:val="32"/>
          <w:szCs w:val="32"/>
        </w:rPr>
        <w:t>、孙海龙、曾成、赵敏</w:t>
      </w:r>
    </w:p>
    <w:p w:rsidR="007A5A22" w:rsidRPr="00425C05" w:rsidRDefault="00185284" w:rsidP="00425C05">
      <w:pPr>
        <w:spacing w:line="440" w:lineRule="exact"/>
        <w:ind w:firstLine="425"/>
        <w:rPr>
          <w:rFonts w:ascii="黑体" w:eastAsia="黑体" w:hAnsi="黑体"/>
          <w:b/>
          <w:sz w:val="32"/>
          <w:szCs w:val="32"/>
        </w:rPr>
      </w:pPr>
      <w:r w:rsidRPr="00425C05">
        <w:rPr>
          <w:rFonts w:ascii="黑体" w:eastAsia="黑体" w:hAnsi="黑体" w:hint="eastAsia"/>
          <w:b/>
          <w:sz w:val="32"/>
          <w:szCs w:val="32"/>
        </w:rPr>
        <w:t>七</w:t>
      </w:r>
      <w:r w:rsidRPr="00425C05">
        <w:rPr>
          <w:rFonts w:ascii="黑体" w:eastAsia="黑体" w:hAnsi="黑体"/>
          <w:b/>
          <w:sz w:val="32"/>
          <w:szCs w:val="32"/>
        </w:rPr>
        <w:t>、</w:t>
      </w:r>
      <w:r w:rsidR="007A5A22" w:rsidRPr="00425C05">
        <w:rPr>
          <w:rFonts w:ascii="黑体" w:eastAsia="黑体" w:hAnsi="黑体" w:hint="eastAsia"/>
          <w:b/>
          <w:sz w:val="32"/>
          <w:szCs w:val="32"/>
        </w:rPr>
        <w:t>主要完成单位</w:t>
      </w:r>
      <w:r w:rsidRPr="00425C05">
        <w:rPr>
          <w:rFonts w:ascii="黑体" w:eastAsia="黑体" w:hAnsi="黑体" w:hint="eastAsia"/>
          <w:b/>
          <w:sz w:val="32"/>
          <w:szCs w:val="32"/>
        </w:rPr>
        <w:t>：</w:t>
      </w:r>
      <w:r w:rsidRPr="00425C05">
        <w:rPr>
          <w:rFonts w:asciiTheme="minorEastAsia" w:hAnsiTheme="minorEastAsia" w:hint="eastAsia"/>
          <w:sz w:val="32"/>
          <w:szCs w:val="32"/>
        </w:rPr>
        <w:t>中国科学院地球化学研究所</w:t>
      </w:r>
    </w:p>
    <w:p w:rsidR="007A5A22" w:rsidRPr="007A5A22" w:rsidRDefault="007A5A22" w:rsidP="007A5A22">
      <w:pPr>
        <w:jc w:val="center"/>
      </w:pPr>
    </w:p>
    <w:sectPr w:rsidR="007A5A22" w:rsidRPr="007A5A2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3242" w:rsidRDefault="00D23242" w:rsidP="00A87090">
      <w:r>
        <w:separator/>
      </w:r>
    </w:p>
  </w:endnote>
  <w:endnote w:type="continuationSeparator" w:id="0">
    <w:p w:rsidR="00D23242" w:rsidRDefault="00D23242" w:rsidP="00A87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3242" w:rsidRDefault="00D23242" w:rsidP="00A87090">
      <w:r>
        <w:separator/>
      </w:r>
    </w:p>
  </w:footnote>
  <w:footnote w:type="continuationSeparator" w:id="0">
    <w:p w:rsidR="00D23242" w:rsidRDefault="00D23242" w:rsidP="00A870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defaultTabStop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A22"/>
    <w:rsid w:val="000635C8"/>
    <w:rsid w:val="00185284"/>
    <w:rsid w:val="002B1565"/>
    <w:rsid w:val="003C7D2E"/>
    <w:rsid w:val="003E03A8"/>
    <w:rsid w:val="004014DC"/>
    <w:rsid w:val="00425C05"/>
    <w:rsid w:val="00506333"/>
    <w:rsid w:val="005D2287"/>
    <w:rsid w:val="0068438C"/>
    <w:rsid w:val="00696242"/>
    <w:rsid w:val="00697A8A"/>
    <w:rsid w:val="007A177E"/>
    <w:rsid w:val="007A5A22"/>
    <w:rsid w:val="00937940"/>
    <w:rsid w:val="00A65386"/>
    <w:rsid w:val="00A87090"/>
    <w:rsid w:val="00AA7D26"/>
    <w:rsid w:val="00B2013B"/>
    <w:rsid w:val="00D161DA"/>
    <w:rsid w:val="00D23242"/>
    <w:rsid w:val="00DC1757"/>
    <w:rsid w:val="00E37D33"/>
    <w:rsid w:val="00EC7807"/>
    <w:rsid w:val="00F31C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5DC8EF2-56E8-4E98-8D46-8925AAAA3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1"/>
    <w:qFormat/>
    <w:rsid w:val="007A5A22"/>
    <w:pPr>
      <w:spacing w:line="360" w:lineRule="auto"/>
      <w:ind w:firstLineChars="200" w:firstLine="480"/>
    </w:pPr>
    <w:rPr>
      <w:rFonts w:ascii="仿宋_GB2312" w:eastAsia="宋体" w:hAnsi="Times New Roman" w:cs="Times New Roman"/>
      <w:sz w:val="24"/>
      <w:szCs w:val="20"/>
    </w:rPr>
  </w:style>
  <w:style w:type="character" w:customStyle="1" w:styleId="Char">
    <w:name w:val="纯文本 Char"/>
    <w:basedOn w:val="a0"/>
    <w:uiPriority w:val="99"/>
    <w:semiHidden/>
    <w:rsid w:val="007A5A22"/>
    <w:rPr>
      <w:rFonts w:ascii="宋体" w:eastAsia="宋体" w:hAnsi="Courier New" w:cs="Courier New"/>
      <w:szCs w:val="21"/>
    </w:rPr>
  </w:style>
  <w:style w:type="character" w:customStyle="1" w:styleId="Char1">
    <w:name w:val="纯文本 Char1"/>
    <w:basedOn w:val="a0"/>
    <w:link w:val="a3"/>
    <w:qFormat/>
    <w:rsid w:val="007A5A22"/>
    <w:rPr>
      <w:rFonts w:ascii="仿宋_GB2312" w:eastAsia="宋体" w:hAnsi="Times New Roman" w:cs="Times New Roman"/>
      <w:sz w:val="24"/>
      <w:szCs w:val="20"/>
    </w:rPr>
  </w:style>
  <w:style w:type="paragraph" w:styleId="a4">
    <w:name w:val="header"/>
    <w:basedOn w:val="a"/>
    <w:link w:val="Char0"/>
    <w:uiPriority w:val="99"/>
    <w:unhideWhenUsed/>
    <w:rsid w:val="00A8709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87090"/>
    <w:rPr>
      <w:sz w:val="18"/>
      <w:szCs w:val="18"/>
    </w:rPr>
  </w:style>
  <w:style w:type="paragraph" w:styleId="a5">
    <w:name w:val="footer"/>
    <w:basedOn w:val="a"/>
    <w:link w:val="Char2"/>
    <w:uiPriority w:val="99"/>
    <w:unhideWhenUsed/>
    <w:rsid w:val="00A87090"/>
    <w:pPr>
      <w:tabs>
        <w:tab w:val="center" w:pos="4153"/>
        <w:tab w:val="right" w:pos="8306"/>
      </w:tabs>
      <w:snapToGrid w:val="0"/>
      <w:jc w:val="left"/>
    </w:pPr>
    <w:rPr>
      <w:sz w:val="18"/>
      <w:szCs w:val="18"/>
    </w:rPr>
  </w:style>
  <w:style w:type="character" w:customStyle="1" w:styleId="Char2">
    <w:name w:val="页脚 Char"/>
    <w:basedOn w:val="a0"/>
    <w:link w:val="a5"/>
    <w:uiPriority w:val="99"/>
    <w:rsid w:val="00A8709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3</Pages>
  <Words>544</Words>
  <Characters>3106</Characters>
  <Application>Microsoft Office Word</Application>
  <DocSecurity>0</DocSecurity>
  <Lines>25</Lines>
  <Paragraphs>7</Paragraphs>
  <ScaleCrop>false</ScaleCrop>
  <Company/>
  <LinksUpToDate>false</LinksUpToDate>
  <CharactersWithSpaces>3643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ZHT</dc:creator>
  <cp:keywords/>
  <dc:description/>
  <cp:lastModifiedBy>lzh</cp:lastModifiedBy>
  <cp:revision>25</cp:revision>
  <dcterms:created xsi:type="dcterms:W3CDTF">2020-04-03T22:56:00Z</dcterms:created>
  <dcterms:modified xsi:type="dcterms:W3CDTF">2020-04-07T02:29:00Z</dcterms:modified>
</cp:coreProperties>
</file>