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AF" w:rsidRPr="00CF6B27" w:rsidRDefault="00101EAF" w:rsidP="00101EAF">
      <w:pPr>
        <w:jc w:val="center"/>
        <w:rPr>
          <w:sz w:val="24"/>
          <w:szCs w:val="24"/>
        </w:rPr>
      </w:pPr>
      <w:r w:rsidRPr="00CF6B27">
        <w:rPr>
          <w:rFonts w:hint="eastAsia"/>
          <w:sz w:val="24"/>
          <w:szCs w:val="24"/>
        </w:rPr>
        <w:t>参数要求</w:t>
      </w:r>
    </w:p>
    <w:tbl>
      <w:tblPr>
        <w:tblpPr w:leftFromText="180" w:rightFromText="180" w:vertAnchor="text" w:horzAnchor="page" w:tblpX="1800" w:tblpY="930"/>
        <w:tblOverlap w:val="never"/>
        <w:tblW w:w="9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276"/>
        <w:gridCol w:w="5386"/>
        <w:gridCol w:w="709"/>
        <w:gridCol w:w="142"/>
        <w:gridCol w:w="696"/>
      </w:tblGrid>
      <w:tr w:rsidR="00101EAF" w:rsidRPr="00D33CA0" w:rsidTr="00223265">
        <w:trPr>
          <w:trHeight w:val="2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D33CA0">
              <w:rPr>
                <w:rFonts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D33CA0">
              <w:rPr>
                <w:rFonts w:ascii="宋体" w:hAnsi="宋体" w:cs="宋体"/>
                <w:sz w:val="18"/>
                <w:szCs w:val="18"/>
              </w:rPr>
              <w:t>设备名称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D33CA0">
              <w:rPr>
                <w:rFonts w:ascii="宋体" w:hAnsi="宋体" w:cs="宋体"/>
                <w:sz w:val="18"/>
                <w:szCs w:val="18"/>
              </w:rPr>
              <w:t>报价参数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 w:hAnsi="宋体" w:cs="宋体"/>
                <w:sz w:val="20"/>
                <w:szCs w:val="18"/>
              </w:rPr>
            </w:pPr>
            <w:r w:rsidRPr="00D33CA0">
              <w:rPr>
                <w:rFonts w:ascii="宋体" w:hAnsi="宋体" w:cs="宋体"/>
                <w:sz w:val="20"/>
                <w:szCs w:val="18"/>
              </w:rPr>
              <w:t>数量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 w:hAnsi="宋体" w:cs="宋体"/>
                <w:sz w:val="20"/>
                <w:szCs w:val="18"/>
              </w:rPr>
            </w:pPr>
            <w:r w:rsidRPr="00D33CA0">
              <w:rPr>
                <w:rFonts w:ascii="宋体" w:hAnsi="宋体" w:cs="宋体"/>
                <w:sz w:val="20"/>
                <w:szCs w:val="18"/>
              </w:rPr>
              <w:t>单位</w:t>
            </w:r>
          </w:p>
        </w:tc>
      </w:tr>
      <w:tr w:rsidR="00101EAF" w:rsidRPr="00D33CA0" w:rsidTr="00223265">
        <w:trPr>
          <w:trHeight w:val="285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EAF" w:rsidRPr="00D33CA0" w:rsidRDefault="00101EAF" w:rsidP="002232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33CA0">
              <w:rPr>
                <w:rFonts w:ascii="宋体" w:hAnsi="宋体" w:cs="宋体"/>
                <w:sz w:val="18"/>
                <w:szCs w:val="18"/>
              </w:rPr>
              <w:t>一、显示部分</w:t>
            </w:r>
          </w:p>
        </w:tc>
      </w:tr>
      <w:tr w:rsidR="00101EAF" w:rsidRPr="00D33CA0" w:rsidTr="00223265">
        <w:trPr>
          <w:trHeight w:val="8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D33CA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D33CA0">
              <w:rPr>
                <w:rFonts w:ascii="宋体" w:hAnsi="宋体" w:cs="宋体"/>
                <w:sz w:val="18"/>
                <w:szCs w:val="18"/>
              </w:rPr>
              <w:t>大屏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外观设计要求：</w:t>
            </w:r>
            <w:r w:rsidRPr="00D33CA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箱体为压铸铝材质，防尘</w:t>
            </w:r>
            <w:proofErr w:type="gramStart"/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静音无风扇</w:t>
            </w:r>
            <w:proofErr w:type="gramEnd"/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设计；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箱体具有快速定位装置，可实现安装快速定位；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支持模组、电源、接收卡完全前后维护；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以模组为单位进行三维调节平整度；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箱体尺寸：</w:t>
            </w: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640*480*60</w:t>
            </w: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像素间距：＜1.6mm，像素密度≥425500点/㎡；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proofErr w:type="gramStart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色域</w:t>
            </w:r>
            <w:proofErr w:type="gramEnd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≥120% NTSC或色度均匀性：±0.003Cx,Cy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控制方式：同步控制，具备USB/TCP/IP/手机等几种控制方式；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具有模块级亮度、色度校正功能，校正数据可保存及回读；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具有自动GAMMA矫正技术，色彩还原性、色温调节范围、亮度均匀性、色度均匀性、刷新频率、换帧频率等均符合广电级标准，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具有智能（黑屏）节电功能；黑屏节电40%以上；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proofErr w:type="gramStart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低亮高</w:t>
            </w:r>
            <w:proofErr w:type="gramEnd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灰性能：100%亮度时，16bits灰度；20%亮度时，12bits 灰度；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屏幕亮度：≥800nits（0-100无级可调）或白平衡亮度：750cd/㎡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对比度：≥10000:1）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视角：水平视角≥168°，垂直视角≥164°；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刷新频率：≥3840HZ；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发光点中心距偏差：＜1%；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箱体平整度：≤0.11mm，箱体间缝隙：≤0.11mm；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显示屏亮度均匀性≥98.6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PWM高清高阶驱动芯片；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PCB焊盘采用OSP工艺处理，保证单模块安装的稳定性和抗氧化性；</w:t>
            </w:r>
            <w:proofErr w:type="gramStart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或抗紫外</w:t>
            </w:r>
            <w:proofErr w:type="gramEnd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UV辐射符合5级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LED显示屏电源功率因素≥0.95；转换效率≥0.86；或电源具冗余备份，智能节电功能，软件自动报警功能；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外壳防护等级：不低于IP6x防护要求；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LED 显示屏高防火能力，</w:t>
            </w:r>
            <w:proofErr w:type="gramStart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线材低烟无卤</w:t>
            </w:r>
            <w:proofErr w:type="gramEnd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，内部线材与塑胶</w:t>
            </w:r>
            <w:proofErr w:type="gramStart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件满足</w:t>
            </w:r>
            <w:proofErr w:type="gramEnd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V-1阻燃等级要求；PCB满足V-0阻燃等级要求，并且产品满足BS476-7表面燃烧测试1级；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满足LED显示屏产品在运行12小时后，屏体温度升高不超过20℃，（基于GB4943.1-2011标准）。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屏体长时间未使用，屏体自动切入除湿模式。</w:t>
            </w:r>
          </w:p>
          <w:p w:rsidR="00101EAF" w:rsidRPr="00D33CA0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第2-19条参数要求须提供封面具有CMA、</w:t>
            </w:r>
            <w:proofErr w:type="spellStart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ilac</w:t>
            </w:r>
            <w:proofErr w:type="spellEnd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-MRA或CNAS标志</w:t>
            </w: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lastRenderedPageBreak/>
              <w:t>的权威第三方检测机构检测报告复印件加盖制造商鲜章；</w:t>
            </w:r>
          </w:p>
          <w:p w:rsidR="00101EAF" w:rsidRPr="00D33CA0" w:rsidRDefault="00101EAF" w:rsidP="00223265">
            <w:pPr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所投LED全彩显示屏具备 3C认证，提供认证证书复印件加盖制造商鲜章；</w:t>
            </w:r>
          </w:p>
          <w:p w:rsidR="00101EAF" w:rsidRPr="002815FE" w:rsidRDefault="00101EAF" w:rsidP="0022326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="0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2815FE">
              <w:rPr>
                <w:rFonts w:ascii="宋体" w:hint="eastAsia"/>
                <w:color w:val="000000" w:themeColor="text1"/>
                <w:sz w:val="18"/>
                <w:szCs w:val="18"/>
              </w:rPr>
              <w:t>LED显示屏制造商通过GB/T27922商品售后服务评价体系五星级认证，且认证范围含LED显示屏，需提供证书复印件并加盖制造商公章</w:t>
            </w:r>
          </w:p>
          <w:p w:rsidR="00101EAF" w:rsidRPr="00D33CA0" w:rsidRDefault="00101EAF" w:rsidP="00223265">
            <w:pPr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7.37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D33CA0">
              <w:rPr>
                <w:rFonts w:ascii="宋体" w:hAnsi="宋体" w:cs="宋体"/>
                <w:sz w:val="18"/>
                <w:szCs w:val="18"/>
              </w:rPr>
              <w:t>平米</w:t>
            </w:r>
          </w:p>
        </w:tc>
      </w:tr>
      <w:tr w:rsidR="00101EAF" w:rsidRPr="00D33CA0" w:rsidTr="00223265">
        <w:trPr>
          <w:trHeight w:val="8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框架及装饰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textAlignment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/>
                <w:color w:val="000000" w:themeColor="text1"/>
                <w:sz w:val="18"/>
                <w:szCs w:val="18"/>
              </w:rPr>
              <w:t>为保证整屏拼接精度，LED大屏框架须由LED大屏制造商设计制造，大屏制造商须具有建设主管部门颁发的三级及以上钢结构施工资质（提供资质证书复印件加盖制造商鲜章）</w:t>
            </w: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7.37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平米</w:t>
            </w:r>
          </w:p>
        </w:tc>
      </w:tr>
      <w:tr w:rsidR="00101EAF" w:rsidRPr="00D33CA0" w:rsidTr="00223265">
        <w:trPr>
          <w:trHeight w:val="8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接收卡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color w:val="000000" w:themeColor="text1"/>
                <w:sz w:val="18"/>
                <w:szCs w:val="18"/>
              </w:rPr>
              <w:t xml:space="preserve">1. </w:t>
            </w:r>
            <w:r w:rsidRPr="00D33CA0">
              <w:rPr>
                <w:rFonts w:ascii="宋体"/>
                <w:sz w:val="18"/>
                <w:szCs w:val="18"/>
              </w:rPr>
              <w:t>单卡支持</w:t>
            </w:r>
            <w:r w:rsidRPr="00D33CA0">
              <w:rPr>
                <w:rFonts w:ascii="宋体"/>
                <w:sz w:val="18"/>
                <w:szCs w:val="18"/>
              </w:rPr>
              <w:t>≥</w:t>
            </w:r>
            <w:r w:rsidRPr="00D33CA0">
              <w:rPr>
                <w:rFonts w:ascii="宋体"/>
                <w:sz w:val="18"/>
                <w:szCs w:val="18"/>
              </w:rPr>
              <w:t>32组RGB信号并行输出，支持亮度、色度逐点校正。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张</w:t>
            </w:r>
          </w:p>
        </w:tc>
      </w:tr>
      <w:tr w:rsidR="00101EAF" w:rsidRPr="00D33CA0" w:rsidTr="00223265">
        <w:trPr>
          <w:trHeight w:val="10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控制器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1．为保证LED大屏整体兼容性，LED控制器须与LED大屏为同一品牌产品</w:t>
            </w:r>
            <w:r w:rsidRPr="00D33CA0">
              <w:rPr>
                <w:rFonts w:ascii="宋体" w:hint="eastAsia"/>
                <w:sz w:val="18"/>
                <w:szCs w:val="18"/>
              </w:rPr>
              <w:t>。</w:t>
            </w:r>
          </w:p>
          <w:p w:rsidR="00101EAF" w:rsidRPr="00D33CA0" w:rsidRDefault="00101EAF" w:rsidP="00223265">
            <w:pPr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2.工业级，机架式设计，1U标准机箱，可多台级联进行统一控制。</w:t>
            </w:r>
          </w:p>
          <w:p w:rsidR="00101EAF" w:rsidRPr="00D33CA0" w:rsidRDefault="00101EAF" w:rsidP="00223265">
            <w:pPr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3.</w:t>
            </w:r>
            <w:proofErr w:type="gramStart"/>
            <w:r w:rsidRPr="00D33CA0">
              <w:rPr>
                <w:rFonts w:ascii="宋体"/>
                <w:sz w:val="18"/>
                <w:szCs w:val="18"/>
              </w:rPr>
              <w:t>最大带载</w:t>
            </w:r>
            <w:proofErr w:type="gramEnd"/>
            <w:r w:rsidRPr="00D33CA0">
              <w:rPr>
                <w:rFonts w:ascii="宋体"/>
                <w:sz w:val="18"/>
                <w:szCs w:val="18"/>
              </w:rPr>
              <w:t>分辨率不低于2048</w:t>
            </w:r>
            <w:r w:rsidRPr="00D33CA0">
              <w:rPr>
                <w:rFonts w:ascii="宋体"/>
                <w:sz w:val="18"/>
                <w:szCs w:val="18"/>
              </w:rPr>
              <w:t>×</w:t>
            </w:r>
            <w:r w:rsidRPr="00D33CA0">
              <w:rPr>
                <w:rFonts w:ascii="宋体"/>
                <w:sz w:val="18"/>
                <w:szCs w:val="18"/>
              </w:rPr>
              <w:t>1152或1920</w:t>
            </w:r>
            <w:r w:rsidRPr="00D33CA0">
              <w:rPr>
                <w:rFonts w:ascii="宋体"/>
                <w:sz w:val="18"/>
                <w:szCs w:val="18"/>
              </w:rPr>
              <w:t>×</w:t>
            </w:r>
            <w:r w:rsidRPr="00D33CA0">
              <w:rPr>
                <w:rFonts w:ascii="宋体"/>
                <w:sz w:val="18"/>
                <w:szCs w:val="18"/>
              </w:rPr>
              <w:t>1200。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台</w:t>
            </w:r>
          </w:p>
        </w:tc>
      </w:tr>
      <w:tr w:rsidR="00101EAF" w:rsidRPr="00D33CA0" w:rsidTr="00223265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播控软件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 w:hint="eastAsia"/>
                <w:sz w:val="18"/>
                <w:szCs w:val="18"/>
              </w:rPr>
              <w:t>为方便显示屏维修和确保软件升级，不得采用盗版、违法渠道所得软件；LED播控软件应与LED显示屏为同一品牌，</w:t>
            </w:r>
          </w:p>
          <w:p w:rsidR="00101EAF" w:rsidRPr="00D33CA0" w:rsidRDefault="00101EAF" w:rsidP="00223265">
            <w:pPr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 w:hint="eastAsia"/>
                <w:sz w:val="18"/>
                <w:szCs w:val="18"/>
              </w:rPr>
              <w:t>2</w:t>
            </w:r>
            <w:r w:rsidRPr="00D33CA0">
              <w:rPr>
                <w:rFonts w:ascii="宋体"/>
                <w:sz w:val="18"/>
                <w:szCs w:val="18"/>
              </w:rPr>
              <w:t>．</w:t>
            </w:r>
            <w:r w:rsidRPr="00D33CA0">
              <w:rPr>
                <w:rFonts w:ascii="宋体" w:hint="eastAsia"/>
                <w:sz w:val="18"/>
                <w:szCs w:val="18"/>
              </w:rPr>
              <w:t>支持信号预监、视频回显、网络流媒体显示、</w:t>
            </w:r>
            <w:proofErr w:type="gramStart"/>
            <w:r w:rsidRPr="00D33CA0">
              <w:rPr>
                <w:rFonts w:ascii="宋体" w:hint="eastAsia"/>
                <w:sz w:val="18"/>
                <w:szCs w:val="18"/>
              </w:rPr>
              <w:t>网络抓屏</w:t>
            </w:r>
            <w:proofErr w:type="gramEnd"/>
            <w:r w:rsidRPr="00D33CA0">
              <w:rPr>
                <w:rFonts w:ascii="宋体" w:hint="eastAsia"/>
                <w:sz w:val="18"/>
                <w:szCs w:val="18"/>
              </w:rPr>
              <w:t>、场景管理功能；</w:t>
            </w:r>
          </w:p>
          <w:p w:rsidR="00101EAF" w:rsidRPr="00D33CA0" w:rsidRDefault="00101EAF" w:rsidP="00223265">
            <w:pPr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 w:hint="eastAsia"/>
                <w:sz w:val="18"/>
                <w:szCs w:val="18"/>
              </w:rPr>
              <w:t>3</w:t>
            </w:r>
            <w:r w:rsidRPr="00D33CA0">
              <w:rPr>
                <w:rFonts w:ascii="宋体"/>
                <w:sz w:val="18"/>
                <w:szCs w:val="18"/>
              </w:rPr>
              <w:t>．</w:t>
            </w:r>
            <w:r w:rsidRPr="00D33CA0">
              <w:rPr>
                <w:rFonts w:ascii="宋体" w:hint="eastAsia"/>
                <w:sz w:val="18"/>
                <w:szCs w:val="18"/>
              </w:rPr>
              <w:t>支持预案管理、多语言支持、日志管理、多用户多权限管理功能；</w:t>
            </w:r>
          </w:p>
          <w:p w:rsidR="00101EAF" w:rsidRPr="00D33CA0" w:rsidRDefault="00101EAF" w:rsidP="00223265">
            <w:pPr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 w:hint="eastAsia"/>
                <w:sz w:val="18"/>
                <w:szCs w:val="18"/>
              </w:rPr>
              <w:t>4</w:t>
            </w:r>
            <w:r w:rsidRPr="00D33CA0">
              <w:rPr>
                <w:rFonts w:ascii="宋体"/>
                <w:sz w:val="18"/>
                <w:szCs w:val="18"/>
              </w:rPr>
              <w:t>．</w:t>
            </w:r>
            <w:r w:rsidRPr="00D33CA0">
              <w:rPr>
                <w:rFonts w:ascii="宋体" w:hint="eastAsia"/>
                <w:sz w:val="18"/>
                <w:szCs w:val="18"/>
              </w:rPr>
              <w:t>支持软拼接、硬拼接、多级热备、显示屏状态监控、多屏控制功能；</w:t>
            </w:r>
          </w:p>
          <w:p w:rsidR="00101EAF" w:rsidRPr="00D33CA0" w:rsidRDefault="00101EAF" w:rsidP="00223265">
            <w:pPr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 w:hint="eastAsia"/>
                <w:sz w:val="18"/>
                <w:szCs w:val="18"/>
              </w:rPr>
              <w:t>5</w:t>
            </w:r>
            <w:r w:rsidRPr="00D33CA0">
              <w:rPr>
                <w:rFonts w:ascii="宋体"/>
                <w:sz w:val="18"/>
                <w:szCs w:val="18"/>
              </w:rPr>
              <w:t>．</w:t>
            </w:r>
            <w:r w:rsidRPr="00D33CA0">
              <w:rPr>
                <w:rFonts w:ascii="宋体" w:hint="eastAsia"/>
                <w:sz w:val="18"/>
                <w:szCs w:val="18"/>
              </w:rPr>
              <w:t>具有数据可靠性、易理解性、易浏览性、可操作性、</w:t>
            </w:r>
            <w:proofErr w:type="gramStart"/>
            <w:r w:rsidRPr="00D33CA0">
              <w:rPr>
                <w:rFonts w:ascii="宋体" w:hint="eastAsia"/>
                <w:sz w:val="18"/>
                <w:szCs w:val="18"/>
              </w:rPr>
              <w:t>易分析</w:t>
            </w:r>
            <w:proofErr w:type="gramEnd"/>
            <w:r w:rsidRPr="00D33CA0">
              <w:rPr>
                <w:rFonts w:ascii="宋体" w:hint="eastAsia"/>
                <w:sz w:val="18"/>
                <w:szCs w:val="18"/>
              </w:rPr>
              <w:t>性、</w:t>
            </w:r>
            <w:proofErr w:type="gramStart"/>
            <w:r w:rsidRPr="00D33CA0">
              <w:rPr>
                <w:rFonts w:ascii="宋体" w:hint="eastAsia"/>
                <w:sz w:val="18"/>
                <w:szCs w:val="18"/>
              </w:rPr>
              <w:t>易改变</w:t>
            </w:r>
            <w:proofErr w:type="gramEnd"/>
            <w:r w:rsidRPr="00D33CA0">
              <w:rPr>
                <w:rFonts w:ascii="宋体" w:hint="eastAsia"/>
                <w:sz w:val="18"/>
                <w:szCs w:val="18"/>
              </w:rPr>
              <w:t>性；</w:t>
            </w:r>
          </w:p>
          <w:p w:rsidR="00101EAF" w:rsidRPr="00D33CA0" w:rsidRDefault="00101EAF" w:rsidP="00223265">
            <w:pPr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 w:hint="eastAsia"/>
                <w:sz w:val="18"/>
                <w:szCs w:val="18"/>
              </w:rPr>
              <w:t>6</w:t>
            </w:r>
            <w:r w:rsidRPr="00D33CA0">
              <w:rPr>
                <w:rFonts w:ascii="宋体"/>
                <w:sz w:val="18"/>
                <w:szCs w:val="18"/>
              </w:rPr>
              <w:t>．</w:t>
            </w:r>
            <w:r w:rsidRPr="00D33CA0">
              <w:rPr>
                <w:rFonts w:ascii="宋体" w:hint="eastAsia"/>
                <w:sz w:val="18"/>
                <w:szCs w:val="18"/>
              </w:rPr>
              <w:t>具有易安装性、易卸载性、共存性。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Pr="00D33CA0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套</w:t>
            </w:r>
          </w:p>
        </w:tc>
      </w:tr>
      <w:tr w:rsidR="00101EAF" w:rsidTr="00223265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Default="00101EAF" w:rsidP="00223265">
            <w:pPr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配电箱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Default="00101EAF" w:rsidP="00223265">
            <w:pPr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1. </w:t>
            </w:r>
            <w:r>
              <w:rPr>
                <w:rFonts w:ascii="宋体"/>
                <w:sz w:val="18"/>
                <w:szCs w:val="18"/>
              </w:rPr>
              <w:t>含PLC，可中</w:t>
            </w:r>
            <w:proofErr w:type="gramStart"/>
            <w:r>
              <w:rPr>
                <w:rFonts w:ascii="宋体"/>
                <w:sz w:val="18"/>
                <w:szCs w:val="18"/>
              </w:rPr>
              <w:t>控控制</w:t>
            </w:r>
            <w:proofErr w:type="gramEnd"/>
            <w:r>
              <w:rPr>
                <w:rFonts w:ascii="宋体"/>
                <w:sz w:val="18"/>
                <w:szCs w:val="18"/>
              </w:rPr>
              <w:t>屏幕开关</w:t>
            </w:r>
            <w:r>
              <w:rPr>
                <w:rFonts w:ascii="宋体" w:hint="eastAsia"/>
                <w:sz w:val="18"/>
                <w:szCs w:val="18"/>
              </w:rPr>
              <w:t>，提供PLC软件著作权及CCC认证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套</w:t>
            </w:r>
          </w:p>
        </w:tc>
      </w:tr>
      <w:tr w:rsidR="00101EAF" w:rsidTr="00223265">
        <w:trPr>
          <w:trHeight w:val="34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Default="00101EAF" w:rsidP="00223265">
            <w:pPr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线缆辅材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包含配电箱到屏幕下口电源线，拼接处理器到屏幕的视频线，以及屏幕单元之间的连接线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EAF" w:rsidRDefault="00101EAF" w:rsidP="00223265">
            <w:pPr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批</w:t>
            </w:r>
          </w:p>
        </w:tc>
      </w:tr>
    </w:tbl>
    <w:p w:rsidR="00101EAF" w:rsidRDefault="00101EAF" w:rsidP="00101EAF">
      <w:pPr>
        <w:rPr>
          <w:rFonts w:ascii="����" w:hAnsi="����" w:cs="宋体" w:hint="eastAsia"/>
          <w:color w:val="000000" w:themeColor="text1"/>
          <w:sz w:val="18"/>
          <w:szCs w:val="18"/>
        </w:rPr>
      </w:pPr>
    </w:p>
    <w:p w:rsidR="00101EAF" w:rsidRPr="002815FE" w:rsidRDefault="00101EAF" w:rsidP="00101EAF">
      <w:pPr>
        <w:rPr>
          <w:sz w:val="30"/>
          <w:szCs w:val="30"/>
        </w:rPr>
      </w:pPr>
      <w:r>
        <w:rPr>
          <w:rFonts w:ascii="����" w:hAnsi="����" w:cs="宋体" w:hint="eastAsia"/>
          <w:color w:val="000000" w:themeColor="text1"/>
          <w:sz w:val="18"/>
          <w:szCs w:val="18"/>
        </w:rPr>
        <w:t>注：相关证明材料</w:t>
      </w:r>
      <w:r w:rsidRPr="00013AB1">
        <w:rPr>
          <w:rFonts w:ascii="����" w:hAnsi="����" w:cs="宋体"/>
          <w:color w:val="000000" w:themeColor="text1"/>
          <w:sz w:val="18"/>
          <w:szCs w:val="18"/>
        </w:rPr>
        <w:t>需提供</w:t>
      </w:r>
      <w:r>
        <w:rPr>
          <w:rFonts w:ascii="����" w:hAnsi="����" w:cs="宋体" w:hint="eastAsia"/>
          <w:color w:val="000000" w:themeColor="text1"/>
          <w:sz w:val="18"/>
          <w:szCs w:val="18"/>
        </w:rPr>
        <w:t>原件或扫描件</w:t>
      </w:r>
    </w:p>
    <w:p w:rsidR="006E30A9" w:rsidRPr="00101EAF" w:rsidRDefault="006E30A9">
      <w:bookmarkStart w:id="0" w:name="_GoBack"/>
      <w:bookmarkEnd w:id="0"/>
    </w:p>
    <w:sectPr w:rsidR="006E30A9" w:rsidRPr="00101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8CA3A0"/>
    <w:multiLevelType w:val="singleLevel"/>
    <w:tmpl w:val="CC8CA3A0"/>
    <w:lvl w:ilvl="0">
      <w:start w:val="1"/>
      <w:numFmt w:val="decimal"/>
      <w:suff w:val="nothing"/>
      <w:lvlText w:val="%1．"/>
      <w:lvlJc w:val="left"/>
    </w:lvl>
  </w:abstractNum>
  <w:abstractNum w:abstractNumId="1">
    <w:nsid w:val="07B415D0"/>
    <w:multiLevelType w:val="singleLevel"/>
    <w:tmpl w:val="07B415D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28F04DD"/>
    <w:multiLevelType w:val="singleLevel"/>
    <w:tmpl w:val="528F04D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AF"/>
    <w:rsid w:val="00101EAF"/>
    <w:rsid w:val="006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AF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AF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2020-08-17T01:29:00Z</dcterms:created>
  <dcterms:modified xsi:type="dcterms:W3CDTF">2020-08-17T01:30:00Z</dcterms:modified>
</cp:coreProperties>
</file>