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jc w:val="center"/>
        <w:rPr>
          <w:rFonts w:eastAsia="华文中宋"/>
          <w:b/>
          <w:sz w:val="36"/>
          <w:szCs w:val="36"/>
        </w:rPr>
      </w:pPr>
      <w:r>
        <w:rPr>
          <w:rFonts w:eastAsia="华文中宋"/>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eastAsia="华文中宋"/>
          <w:b/>
          <w:sz w:val="36"/>
          <w:szCs w:val="36"/>
        </w:rPr>
        <w:instrText xml:space="preserve">ADDIN CNKISM.UserStyle</w:instrText>
      </w:r>
      <w:r>
        <w:rPr>
          <w:rFonts w:eastAsia="华文中宋"/>
          <w:b/>
          <w:sz w:val="36"/>
          <w:szCs w:val="36"/>
        </w:rPr>
        <w:fldChar w:fldCharType="end"/>
      </w:r>
      <w:r>
        <w:rPr>
          <w:rFonts w:hint="eastAsia" w:eastAsia="华文中宋"/>
          <w:b/>
          <w:sz w:val="36"/>
          <w:szCs w:val="36"/>
        </w:rPr>
        <w:t>中国发明协会</w:t>
      </w:r>
      <w:r>
        <w:rPr>
          <w:rFonts w:eastAsia="华文中宋"/>
          <w:b/>
          <w:sz w:val="36"/>
          <w:szCs w:val="36"/>
        </w:rPr>
        <w:t>202</w:t>
      </w:r>
      <w:r>
        <w:rPr>
          <w:rFonts w:hint="eastAsia" w:eastAsia="华文中宋"/>
          <w:b/>
          <w:sz w:val="36"/>
          <w:szCs w:val="36"/>
          <w:lang w:val="en-US" w:eastAsia="zh-CN"/>
        </w:rPr>
        <w:t>1</w:t>
      </w:r>
      <w:r>
        <w:rPr>
          <w:rFonts w:eastAsia="华文中宋"/>
          <w:b/>
          <w:sz w:val="36"/>
          <w:szCs w:val="36"/>
        </w:rPr>
        <w:t>年度</w:t>
      </w:r>
      <w:r>
        <w:rPr>
          <w:rFonts w:hint="eastAsia" w:eastAsia="华文中宋"/>
          <w:b/>
          <w:sz w:val="36"/>
          <w:szCs w:val="36"/>
        </w:rPr>
        <w:t>“发明创</w:t>
      </w:r>
      <w:r>
        <w:rPr>
          <w:rFonts w:hint="eastAsia" w:eastAsia="华文中宋"/>
          <w:b/>
          <w:sz w:val="36"/>
          <w:szCs w:val="36"/>
          <w:lang w:val="en-US" w:eastAsia="zh-CN"/>
        </w:rPr>
        <w:t>新</w:t>
      </w:r>
      <w:r>
        <w:rPr>
          <w:rFonts w:hint="eastAsia" w:eastAsia="华文中宋"/>
          <w:b/>
          <w:sz w:val="36"/>
          <w:szCs w:val="36"/>
        </w:rPr>
        <w:t>成果奖”</w:t>
      </w:r>
      <w:r>
        <w:rPr>
          <w:rFonts w:eastAsia="华文中宋"/>
          <w:b/>
          <w:sz w:val="36"/>
          <w:szCs w:val="36"/>
        </w:rPr>
        <w:t>公示内容</w:t>
      </w:r>
    </w:p>
    <w:p>
      <w:pPr>
        <w:spacing w:line="360" w:lineRule="auto"/>
        <w:ind w:firstLine="0"/>
        <w:rPr>
          <w:rFonts w:eastAsia="仿宋"/>
          <w:b/>
          <w:sz w:val="28"/>
          <w:szCs w:val="28"/>
        </w:rPr>
      </w:pPr>
      <w:r>
        <w:rPr>
          <w:rFonts w:eastAsia="仿宋"/>
          <w:b/>
          <w:sz w:val="28"/>
          <w:szCs w:val="28"/>
        </w:rPr>
        <w:t>项目名称：珍稀中药材产业化育苗关键技术及应用</w:t>
      </w:r>
    </w:p>
    <w:p>
      <w:pPr>
        <w:ind w:left="0" w:leftChars="0" w:firstLine="0" w:firstLineChars="0"/>
        <w:jc w:val="left"/>
        <w:rPr>
          <w:rFonts w:hint="eastAsia" w:eastAsia="仿宋"/>
          <w:b/>
          <w:sz w:val="28"/>
          <w:szCs w:val="28"/>
        </w:rPr>
      </w:pPr>
      <w:r>
        <w:rPr>
          <w:rFonts w:eastAsia="仿宋"/>
          <w:b/>
          <w:sz w:val="28"/>
          <w:szCs w:val="28"/>
        </w:rPr>
        <w:t>完成人：吴沿友</w:t>
      </w:r>
      <w:r>
        <w:rPr>
          <w:rFonts w:hint="eastAsia" w:eastAsia="仿宋"/>
          <w:b/>
          <w:sz w:val="28"/>
          <w:szCs w:val="28"/>
        </w:rPr>
        <w:t>（</w:t>
      </w:r>
      <w:r>
        <w:rPr>
          <w:rFonts w:eastAsia="仿宋"/>
          <w:b/>
          <w:sz w:val="28"/>
          <w:szCs w:val="28"/>
        </w:rPr>
        <w:t>中国科学院地球化学研究所</w:t>
      </w:r>
      <w:r>
        <w:rPr>
          <w:rFonts w:hint="eastAsia" w:eastAsia="仿宋"/>
          <w:b/>
          <w:sz w:val="28"/>
          <w:szCs w:val="28"/>
        </w:rPr>
        <w:t>）、</w:t>
      </w:r>
      <w:r>
        <w:rPr>
          <w:rFonts w:eastAsia="仿宋"/>
          <w:b/>
          <w:sz w:val="28"/>
          <w:szCs w:val="28"/>
        </w:rPr>
        <w:t>吴明开</w:t>
      </w:r>
      <w:r>
        <w:rPr>
          <w:rFonts w:hint="eastAsia" w:eastAsia="仿宋"/>
          <w:b/>
          <w:sz w:val="28"/>
          <w:szCs w:val="28"/>
        </w:rPr>
        <w:t>（</w:t>
      </w:r>
      <w:r>
        <w:rPr>
          <w:rFonts w:eastAsia="仿宋"/>
          <w:b/>
          <w:sz w:val="28"/>
          <w:szCs w:val="28"/>
        </w:rPr>
        <w:t>贵州省农业科学院贵州省农作物品种资源研究所</w:t>
      </w:r>
      <w:r>
        <w:rPr>
          <w:rFonts w:hint="eastAsia" w:eastAsia="仿宋"/>
          <w:b/>
          <w:sz w:val="28"/>
          <w:szCs w:val="28"/>
        </w:rPr>
        <w:t>）、</w:t>
      </w:r>
      <w:r>
        <w:rPr>
          <w:rFonts w:eastAsia="仿宋"/>
          <w:b/>
          <w:sz w:val="28"/>
          <w:szCs w:val="28"/>
        </w:rPr>
        <w:t>刘海</w:t>
      </w:r>
      <w:r>
        <w:rPr>
          <w:rFonts w:hint="eastAsia" w:eastAsia="仿宋"/>
          <w:b/>
          <w:sz w:val="28"/>
          <w:szCs w:val="28"/>
        </w:rPr>
        <w:t>（</w:t>
      </w:r>
      <w:r>
        <w:rPr>
          <w:rFonts w:eastAsia="仿宋"/>
          <w:b/>
          <w:sz w:val="28"/>
          <w:szCs w:val="28"/>
        </w:rPr>
        <w:t>贵州省农业科学院贵州省农作物品种资源研究所</w:t>
      </w:r>
      <w:r>
        <w:rPr>
          <w:rFonts w:hint="eastAsia" w:eastAsia="仿宋"/>
          <w:b/>
          <w:sz w:val="28"/>
          <w:szCs w:val="28"/>
        </w:rPr>
        <w:t>）、</w:t>
      </w:r>
      <w:r>
        <w:rPr>
          <w:rFonts w:eastAsia="仿宋"/>
          <w:b/>
          <w:sz w:val="28"/>
          <w:szCs w:val="28"/>
        </w:rPr>
        <w:t>张开艳</w:t>
      </w:r>
      <w:r>
        <w:rPr>
          <w:rFonts w:hint="eastAsia" w:eastAsia="仿宋"/>
          <w:b/>
          <w:sz w:val="28"/>
          <w:szCs w:val="28"/>
        </w:rPr>
        <w:t>（</w:t>
      </w:r>
      <w:r>
        <w:rPr>
          <w:rFonts w:eastAsia="仿宋"/>
          <w:b/>
          <w:sz w:val="28"/>
          <w:szCs w:val="28"/>
        </w:rPr>
        <w:t>贵州师范大学</w:t>
      </w:r>
      <w:r>
        <w:rPr>
          <w:rFonts w:hint="eastAsia" w:eastAsia="仿宋"/>
          <w:b/>
          <w:sz w:val="28"/>
          <w:szCs w:val="28"/>
        </w:rPr>
        <w:t>）、</w:t>
      </w:r>
      <w:r>
        <w:rPr>
          <w:rFonts w:eastAsia="仿宋"/>
          <w:b/>
          <w:sz w:val="28"/>
          <w:szCs w:val="28"/>
        </w:rPr>
        <w:t>夏与</w:t>
      </w:r>
      <w:r>
        <w:rPr>
          <w:rFonts w:hint="eastAsia" w:eastAsia="仿宋"/>
          <w:b/>
          <w:sz w:val="28"/>
          <w:szCs w:val="28"/>
        </w:rPr>
        <w:t>（</w:t>
      </w:r>
      <w:r>
        <w:rPr>
          <w:rFonts w:eastAsia="仿宋"/>
          <w:b/>
          <w:sz w:val="28"/>
          <w:szCs w:val="28"/>
        </w:rPr>
        <w:t>安龙县欣蔓生物科技有限责任公司</w:t>
      </w:r>
      <w:r>
        <w:rPr>
          <w:rFonts w:hint="eastAsia" w:eastAsia="仿宋"/>
          <w:b/>
          <w:sz w:val="28"/>
          <w:szCs w:val="28"/>
        </w:rPr>
        <w:t>）、</w:t>
      </w:r>
      <w:r>
        <w:rPr>
          <w:rFonts w:eastAsia="仿宋"/>
          <w:b/>
          <w:sz w:val="28"/>
          <w:szCs w:val="28"/>
        </w:rPr>
        <w:t>邢德科</w:t>
      </w:r>
      <w:r>
        <w:rPr>
          <w:rFonts w:hint="eastAsia" w:eastAsia="仿宋"/>
          <w:b/>
          <w:sz w:val="28"/>
          <w:szCs w:val="28"/>
        </w:rPr>
        <w:t>（</w:t>
      </w:r>
      <w:r>
        <w:rPr>
          <w:rFonts w:eastAsia="仿宋"/>
          <w:b/>
          <w:sz w:val="28"/>
          <w:szCs w:val="28"/>
        </w:rPr>
        <w:t>江苏大学</w:t>
      </w:r>
      <w:r>
        <w:rPr>
          <w:rFonts w:hint="eastAsia" w:eastAsia="仿宋"/>
          <w:b/>
          <w:sz w:val="28"/>
          <w:szCs w:val="28"/>
        </w:rPr>
        <w:t>）</w:t>
      </w:r>
    </w:p>
    <w:p>
      <w:pPr>
        <w:ind w:left="0" w:leftChars="0" w:firstLine="0" w:firstLineChars="0"/>
        <w:jc w:val="left"/>
        <w:rPr>
          <w:rFonts w:hint="eastAsia"/>
          <w:lang w:val="en-US" w:eastAsia="zh-CN"/>
        </w:rPr>
      </w:pPr>
    </w:p>
    <w:p>
      <w:pPr>
        <w:ind w:left="0" w:leftChars="0" w:firstLine="0" w:firstLineChars="0"/>
        <w:jc w:val="left"/>
        <w:rPr>
          <w:rFonts w:hint="eastAsia" w:eastAsia="仿宋"/>
          <w:b/>
          <w:sz w:val="28"/>
          <w:szCs w:val="28"/>
        </w:rPr>
      </w:pPr>
      <w:bookmarkStart w:id="0" w:name="_GoBack"/>
      <w:bookmarkEnd w:id="0"/>
      <w:r>
        <w:rPr>
          <w:rFonts w:hint="eastAsia"/>
          <w:lang w:val="en-US" w:eastAsia="zh-CN"/>
        </w:rPr>
        <w:t>主要</w:t>
      </w:r>
      <w:r>
        <w:t>知识产权情况</w:t>
      </w:r>
    </w:p>
    <w:p>
      <w:pPr>
        <w:jc w:val="center"/>
        <w:rPr>
          <w:vanish/>
          <w:lang w:val="en-US"/>
        </w:rPr>
      </w:pPr>
    </w:p>
    <w:tbl>
      <w:tblPr>
        <w:tblStyle w:val="2"/>
        <w:tblW w:w="9270" w:type="dxa"/>
        <w:jc w:val="center"/>
        <w:shd w:val="clear" w:color="auto" w:fill="auto"/>
        <w:tblLayout w:type="fixed"/>
        <w:tblCellMar>
          <w:top w:w="0" w:type="dxa"/>
          <w:left w:w="0" w:type="dxa"/>
          <w:bottom w:w="0" w:type="dxa"/>
          <w:right w:w="0" w:type="dxa"/>
        </w:tblCellMar>
      </w:tblPr>
      <w:tblGrid>
        <w:gridCol w:w="585"/>
        <w:gridCol w:w="2896"/>
        <w:gridCol w:w="2312"/>
        <w:gridCol w:w="2232"/>
        <w:gridCol w:w="1245"/>
      </w:tblGrid>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序号</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专利名称</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专利号</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rPr>
                <w:rFonts w:hint="default" w:eastAsia="宋体"/>
                <w:lang w:val="en-US" w:eastAsia="zh-CN"/>
              </w:rPr>
            </w:pPr>
            <w:r>
              <w:rPr>
                <w:rFonts w:hint="eastAsia"/>
                <w:lang w:val="en-US" w:eastAsia="zh-CN"/>
              </w:rPr>
              <w:t>专利权人</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法律状况</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1</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一种茅苍术优质株系的规模化栽培方法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201510672346.0</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江苏大学</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2</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一种白及组培球茎一步成苗方法及其基质</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201410197530.X</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rFonts w:hint="eastAsia"/>
                <w:lang w:val="en-US" w:eastAsia="zh-CN"/>
              </w:rPr>
              <w:t>贵州农作物品种资源研究所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3</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一种测定植物叶片细胞代谢能的方法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201810720188.5</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中国科学院地球化学研究所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4</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白及的高产栽培方法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201210449584.1</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rFonts w:hint="eastAsia"/>
                <w:lang w:val="en-US" w:eastAsia="zh-CN"/>
              </w:rPr>
              <w:t>贵州农作物品种资源研究所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5</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一种确定茅苍术收获期的方法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201110268807.X</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江苏大学</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shd w:val="clear" w:color="auto" w:fill="auto"/>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6</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白及组培球茎驯化方法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201310181724.6</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rFonts w:hint="eastAsia"/>
                <w:lang w:val="en-US" w:eastAsia="zh-CN"/>
              </w:rPr>
              <w:t>贵州农作物品种资源研究所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shd w:val="clear" w:color="auto" w:fill="auto"/>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7</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流苏石斛组培苗直接野外栽培方法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ZL201310565174.8</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rFonts w:hint="eastAsia"/>
                <w:lang w:val="en-US" w:eastAsia="zh-CN"/>
              </w:rPr>
              <w:t>贵州农作物品种资源研究所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8</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一种预测混合氮源下组培苗同化铵盐份额及培养基中铵盐最适浓度的方法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201811178636.X</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中国科学院地球化学研究所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shd w:val="clear" w:color="auto" w:fill="auto"/>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9</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一种测定植物叶片细胞介电物质转移数的方法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201810717266.6</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中国科学院地球化学研究所</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r>
        <w:tblPrEx>
          <w:tblCellMar>
            <w:top w:w="0" w:type="dxa"/>
            <w:left w:w="0" w:type="dxa"/>
            <w:bottom w:w="0" w:type="dxa"/>
            <w:right w:w="0" w:type="dxa"/>
          </w:tblCellMar>
        </w:tblPrEx>
        <w:trPr>
          <w:trHeight w:val="396" w:hRule="atLeast"/>
          <w:jc w:val="center"/>
        </w:trPr>
        <w:tc>
          <w:tcPr>
            <w:tcW w:w="5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10</w:t>
            </w:r>
          </w:p>
        </w:tc>
        <w:tc>
          <w:tcPr>
            <w:tcW w:w="289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一种组培苗氮素利用率的无菌动态检测方法</w:t>
            </w:r>
          </w:p>
        </w:tc>
        <w:tc>
          <w:tcPr>
            <w:tcW w:w="231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rPr>
                <w:lang w:val="en-US"/>
              </w:rPr>
              <w:t>ZL 201110232910.9</w:t>
            </w:r>
          </w:p>
        </w:tc>
        <w:tc>
          <w:tcPr>
            <w:tcW w:w="223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江苏大学</w:t>
            </w:r>
          </w:p>
        </w:tc>
        <w:tc>
          <w:tcPr>
            <w:tcW w:w="124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pPr>
            <w:r>
              <w:t>授权</w:t>
            </w:r>
          </w:p>
        </w:tc>
      </w:tr>
    </w:tbl>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center"/>
        <w:textAlignment w:val="auto"/>
        <w:rPr>
          <w:rFonts w:hint="eastAsia"/>
        </w:rPr>
      </w:pPr>
    </w:p>
    <w:p>
      <w:pPr>
        <w:pStyle w:val="5"/>
        <w:keepNext w:val="0"/>
        <w:keepLines w:val="0"/>
        <w:pageBreakBefore w:val="0"/>
        <w:kinsoku/>
        <w:wordWrap/>
        <w:overflowPunct/>
        <w:topLinePunct w:val="0"/>
        <w:autoSpaceDE w:val="0"/>
        <w:autoSpaceDN w:val="0"/>
        <w:bidi w:val="0"/>
        <w:adjustRightInd w:val="0"/>
        <w:snapToGrid w:val="0"/>
        <w:spacing w:beforeAutospacing="0" w:afterAutospacing="0"/>
        <w:ind w:left="0" w:leftChars="0" w:firstLine="0" w:firstLineChars="0"/>
        <w:jc w:val="both"/>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464BC"/>
    <w:rsid w:val="0CE82C3D"/>
    <w:rsid w:val="25353F9D"/>
    <w:rsid w:val="29882422"/>
    <w:rsid w:val="31FB1A54"/>
    <w:rsid w:val="557464BC"/>
    <w:rsid w:val="60DB5054"/>
    <w:rsid w:val="7FDA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0"/>
    <w:rPr>
      <w:color w:val="0000FF"/>
      <w:u w:val="single"/>
    </w:rPr>
  </w:style>
  <w:style w:type="paragraph" w:customStyle="1" w:styleId="5">
    <w:name w:val="p1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2021-06-20T10:37:00Z</dcterms:created>
  <dc:creator>woods(吾 悦听悟者言，乐与智者友)</dc:creator>
  <cp:lastModifiedBy>woods(吾 悦听悟者言，乐与智者友)</cp:lastModifiedBy>
  <dcterms:modified xsi:type="dcterms:W3CDTF">2021-06-30T02:11:40Z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43A9C0B5F44344E8BA344C2B80D06719</vt:lpwstr>
  </property>
</Properties>
</file>